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F6711" w:rsidRDefault="003D32CC">
      <w:pPr>
        <w:pStyle w:val="Header"/>
        <w:tabs>
          <w:tab w:val="left" w:pos="720"/>
        </w:tabs>
        <w:jc w:val="right"/>
        <w:rPr>
          <w:b/>
          <w:sz w:val="28"/>
          <w:szCs w:val="28"/>
        </w:rPr>
      </w:pPr>
      <w:r>
        <w:rPr>
          <w:b/>
          <w:sz w:val="28"/>
          <w:szCs w:val="28"/>
        </w:rPr>
        <w:t>APSTIPRINĀTS:</w:t>
      </w:r>
    </w:p>
    <w:p w:rsidR="00CF6711" w:rsidRDefault="003D32CC">
      <w:pPr>
        <w:jc w:val="right"/>
        <w:rPr>
          <w:bCs/>
          <w:sz w:val="28"/>
          <w:szCs w:val="28"/>
        </w:rPr>
      </w:pPr>
      <w:r>
        <w:rPr>
          <w:bCs/>
          <w:sz w:val="28"/>
          <w:szCs w:val="28"/>
        </w:rPr>
        <w:t>AS ,,Daugavpils satiksme”</w:t>
      </w:r>
    </w:p>
    <w:p w:rsidR="00CF6711" w:rsidRDefault="003D32CC">
      <w:pPr>
        <w:jc w:val="right"/>
        <w:rPr>
          <w:bCs/>
          <w:sz w:val="28"/>
          <w:szCs w:val="28"/>
        </w:rPr>
      </w:pPr>
      <w:r>
        <w:rPr>
          <w:bCs/>
          <w:sz w:val="28"/>
          <w:szCs w:val="28"/>
        </w:rPr>
        <w:t>Iepirkuma komisijas sēdē</w:t>
      </w:r>
    </w:p>
    <w:p w:rsidR="00CF6711" w:rsidRDefault="003D32CC">
      <w:pPr>
        <w:jc w:val="right"/>
      </w:pPr>
      <w:r>
        <w:rPr>
          <w:bCs/>
          <w:sz w:val="28"/>
          <w:szCs w:val="28"/>
        </w:rPr>
        <w:t xml:space="preserve">2014.gada </w:t>
      </w:r>
      <w:r>
        <w:rPr>
          <w:bCs/>
          <w:color w:val="0D0D0D"/>
          <w:sz w:val="28"/>
          <w:szCs w:val="28"/>
        </w:rPr>
        <w:t>24.novembrī</w:t>
      </w:r>
    </w:p>
    <w:p w:rsidR="00CF6711" w:rsidRDefault="003D32CC">
      <w:pPr>
        <w:jc w:val="right"/>
        <w:rPr>
          <w:bCs/>
          <w:sz w:val="28"/>
          <w:szCs w:val="28"/>
        </w:rPr>
      </w:pPr>
      <w:r>
        <w:rPr>
          <w:bCs/>
          <w:sz w:val="28"/>
          <w:szCs w:val="28"/>
        </w:rPr>
        <w:t>Iepirkuma komisijas priekšsēdētājs</w:t>
      </w:r>
    </w:p>
    <w:p w:rsidR="00CF6711" w:rsidRDefault="00CF6711">
      <w:pPr>
        <w:jc w:val="right"/>
        <w:rPr>
          <w:bCs/>
          <w:sz w:val="28"/>
          <w:szCs w:val="28"/>
        </w:rPr>
      </w:pPr>
    </w:p>
    <w:p w:rsidR="00CF6711" w:rsidRDefault="003D32CC">
      <w:pPr>
        <w:jc w:val="right"/>
        <w:rPr>
          <w:bCs/>
          <w:sz w:val="28"/>
          <w:szCs w:val="28"/>
        </w:rPr>
      </w:pPr>
      <w:r>
        <w:rPr>
          <w:bCs/>
          <w:sz w:val="28"/>
          <w:szCs w:val="28"/>
        </w:rPr>
        <w:t>_________________ V.Šops</w:t>
      </w:r>
    </w:p>
    <w:p w:rsidR="00CF6711" w:rsidRDefault="00CF6711">
      <w:pPr>
        <w:jc w:val="right"/>
        <w:rPr>
          <w:b/>
          <w:bCs/>
          <w:sz w:val="22"/>
          <w:szCs w:val="22"/>
        </w:rPr>
      </w:pPr>
    </w:p>
    <w:p w:rsidR="00CF6711" w:rsidRDefault="00CF6711">
      <w:pPr>
        <w:jc w:val="right"/>
        <w:rPr>
          <w:b/>
          <w:bCs/>
          <w:sz w:val="22"/>
          <w:szCs w:val="22"/>
        </w:rPr>
      </w:pPr>
    </w:p>
    <w:p w:rsidR="00CF6711" w:rsidRDefault="003D32CC">
      <w:pPr>
        <w:jc w:val="right"/>
        <w:rPr>
          <w:b/>
          <w:bCs/>
          <w:sz w:val="22"/>
          <w:szCs w:val="22"/>
        </w:rPr>
      </w:pPr>
      <w:r>
        <w:rPr>
          <w:b/>
          <w:bCs/>
          <w:sz w:val="22"/>
          <w:szCs w:val="22"/>
        </w:rPr>
        <w:t xml:space="preserve"> </w:t>
      </w:r>
    </w:p>
    <w:p w:rsidR="00CF6711" w:rsidRDefault="00CF6711">
      <w:pPr>
        <w:jc w:val="center"/>
        <w:rPr>
          <w:b/>
          <w:sz w:val="48"/>
          <w:szCs w:val="48"/>
        </w:rPr>
      </w:pPr>
      <w:bookmarkStart w:id="0" w:name="_Hlk83025557"/>
    </w:p>
    <w:p w:rsidR="00CF6711" w:rsidRDefault="00CF6711">
      <w:pPr>
        <w:jc w:val="center"/>
        <w:rPr>
          <w:b/>
          <w:sz w:val="48"/>
          <w:szCs w:val="48"/>
        </w:rPr>
      </w:pPr>
    </w:p>
    <w:p w:rsidR="00CF6711" w:rsidRDefault="003D32CC">
      <w:pPr>
        <w:tabs>
          <w:tab w:val="center" w:pos="4153"/>
          <w:tab w:val="right" w:pos="8306"/>
        </w:tabs>
        <w:rPr>
          <w:b/>
          <w:sz w:val="48"/>
          <w:szCs w:val="48"/>
        </w:rPr>
      </w:pPr>
      <w:r>
        <w:rPr>
          <w:b/>
          <w:sz w:val="48"/>
          <w:szCs w:val="48"/>
        </w:rPr>
        <w:tab/>
        <w:t>IEPIRKUMA</w:t>
      </w:r>
      <w:r>
        <w:rPr>
          <w:b/>
          <w:sz w:val="48"/>
          <w:szCs w:val="48"/>
        </w:rPr>
        <w:tab/>
      </w:r>
    </w:p>
    <w:p w:rsidR="00CF6711" w:rsidRDefault="00CF6711">
      <w:pPr>
        <w:rPr>
          <w:b/>
          <w:sz w:val="36"/>
          <w:szCs w:val="36"/>
        </w:rPr>
      </w:pPr>
    </w:p>
    <w:p w:rsidR="00CF6711" w:rsidRDefault="003D32CC">
      <w:pPr>
        <w:jc w:val="center"/>
      </w:pPr>
      <w:r>
        <w:rPr>
          <w:b/>
          <w:sz w:val="36"/>
          <w:szCs w:val="36"/>
        </w:rPr>
        <w:t>„</w:t>
      </w:r>
      <w:r>
        <w:rPr>
          <w:rStyle w:val="c1"/>
          <w:b/>
          <w:sz w:val="36"/>
          <w:szCs w:val="36"/>
        </w:rPr>
        <w:t xml:space="preserve">Tramvaju </w:t>
      </w:r>
      <w:r>
        <w:rPr>
          <w:rStyle w:val="c1"/>
          <w:b/>
          <w:sz w:val="36"/>
          <w:szCs w:val="36"/>
        </w:rPr>
        <w:t xml:space="preserve">kontakttīkla </w:t>
      </w:r>
      <w:r>
        <w:rPr>
          <w:b/>
          <w:sz w:val="36"/>
          <w:szCs w:val="36"/>
        </w:rPr>
        <w:t>apkopes autopacēlāja</w:t>
      </w:r>
      <w:r>
        <w:rPr>
          <w:rStyle w:val="c1"/>
          <w:b/>
          <w:sz w:val="36"/>
          <w:szCs w:val="36"/>
        </w:rPr>
        <w:t xml:space="preserve"> iegāde”</w:t>
      </w:r>
      <w:r>
        <w:rPr>
          <w:b/>
          <w:sz w:val="36"/>
          <w:szCs w:val="36"/>
        </w:rPr>
        <w:t xml:space="preserve">, </w:t>
      </w:r>
    </w:p>
    <w:p w:rsidR="00CF6711" w:rsidRDefault="003D32CC">
      <w:pPr>
        <w:jc w:val="center"/>
      </w:pPr>
      <w:r>
        <w:rPr>
          <w:b/>
          <w:sz w:val="36"/>
          <w:szCs w:val="36"/>
        </w:rPr>
        <w:t>identifikācijas Nr.ASDS/2014/</w:t>
      </w:r>
      <w:r>
        <w:rPr>
          <w:b/>
          <w:color w:val="000000"/>
          <w:sz w:val="36"/>
          <w:szCs w:val="36"/>
        </w:rPr>
        <w:t>74</w:t>
      </w:r>
    </w:p>
    <w:p w:rsidR="00CF6711" w:rsidRDefault="00CF6711">
      <w:pPr>
        <w:jc w:val="center"/>
      </w:pPr>
    </w:p>
    <w:p w:rsidR="00CF6711" w:rsidRDefault="00CF6711">
      <w:pPr>
        <w:jc w:val="center"/>
      </w:pPr>
    </w:p>
    <w:p w:rsidR="00CF6711" w:rsidRDefault="00CF6711">
      <w:pPr>
        <w:jc w:val="center"/>
      </w:pPr>
    </w:p>
    <w:p w:rsidR="00CF6711" w:rsidRDefault="00CF6711">
      <w:pPr>
        <w:jc w:val="center"/>
        <w:rPr>
          <w:b/>
          <w:sz w:val="40"/>
          <w:szCs w:val="40"/>
        </w:rPr>
      </w:pPr>
    </w:p>
    <w:p w:rsidR="00CF6711" w:rsidRDefault="00CF6711">
      <w:pPr>
        <w:jc w:val="center"/>
        <w:rPr>
          <w:b/>
          <w:sz w:val="40"/>
          <w:szCs w:val="40"/>
        </w:rPr>
      </w:pPr>
    </w:p>
    <w:p w:rsidR="00CF6711" w:rsidRDefault="003D32CC">
      <w:pPr>
        <w:jc w:val="center"/>
        <w:rPr>
          <w:b/>
          <w:sz w:val="48"/>
          <w:szCs w:val="48"/>
        </w:rPr>
      </w:pPr>
      <w:r>
        <w:rPr>
          <w:b/>
          <w:sz w:val="48"/>
          <w:szCs w:val="48"/>
        </w:rPr>
        <w:t xml:space="preserve">NOLIKUMS </w:t>
      </w:r>
    </w:p>
    <w:p w:rsidR="00CF6711" w:rsidRDefault="00CF6711">
      <w:pPr>
        <w:rPr>
          <w:sz w:val="22"/>
          <w:szCs w:val="22"/>
        </w:rPr>
      </w:pPr>
    </w:p>
    <w:p w:rsidR="00CF6711" w:rsidRDefault="00CF6711">
      <w:pPr>
        <w:rPr>
          <w:sz w:val="22"/>
          <w:szCs w:val="22"/>
        </w:rPr>
      </w:pPr>
    </w:p>
    <w:p w:rsidR="00CF6711" w:rsidRDefault="00CF6711">
      <w:pPr>
        <w:rPr>
          <w:sz w:val="22"/>
          <w:szCs w:val="22"/>
        </w:rPr>
      </w:pPr>
    </w:p>
    <w:p w:rsidR="00CF6711" w:rsidRDefault="00CF6711">
      <w:pPr>
        <w:rPr>
          <w:sz w:val="22"/>
          <w:szCs w:val="22"/>
        </w:rPr>
      </w:pPr>
    </w:p>
    <w:p w:rsidR="00CF6711" w:rsidRDefault="00CF6711">
      <w:pPr>
        <w:rPr>
          <w:sz w:val="22"/>
          <w:szCs w:val="22"/>
        </w:rPr>
      </w:pPr>
    </w:p>
    <w:p w:rsidR="00CF6711" w:rsidRDefault="00CF6711">
      <w:pPr>
        <w:rPr>
          <w:sz w:val="22"/>
          <w:szCs w:val="22"/>
        </w:rPr>
      </w:pPr>
    </w:p>
    <w:p w:rsidR="00CF6711" w:rsidRDefault="00CF6711">
      <w:pPr>
        <w:rPr>
          <w:sz w:val="22"/>
          <w:szCs w:val="22"/>
        </w:rPr>
      </w:pPr>
    </w:p>
    <w:p w:rsidR="00CF6711" w:rsidRDefault="00CF6711">
      <w:pPr>
        <w:rPr>
          <w:sz w:val="22"/>
          <w:szCs w:val="22"/>
        </w:rPr>
      </w:pPr>
    </w:p>
    <w:p w:rsidR="00CF6711" w:rsidRDefault="00CF6711">
      <w:pPr>
        <w:jc w:val="center"/>
        <w:rPr>
          <w:color w:val="FF0000"/>
          <w:sz w:val="28"/>
          <w:szCs w:val="28"/>
        </w:rPr>
      </w:pPr>
    </w:p>
    <w:p w:rsidR="00CF6711" w:rsidRDefault="00CF6711">
      <w:pPr>
        <w:jc w:val="center"/>
        <w:rPr>
          <w:color w:val="FF0000"/>
          <w:sz w:val="28"/>
          <w:szCs w:val="28"/>
        </w:rPr>
      </w:pPr>
    </w:p>
    <w:p w:rsidR="00CF6711" w:rsidRDefault="00CF6711">
      <w:pPr>
        <w:jc w:val="center"/>
        <w:rPr>
          <w:color w:val="FF0000"/>
          <w:sz w:val="28"/>
          <w:szCs w:val="28"/>
        </w:rPr>
      </w:pPr>
    </w:p>
    <w:p w:rsidR="00CF6711" w:rsidRDefault="00CF6711">
      <w:pPr>
        <w:jc w:val="center"/>
        <w:rPr>
          <w:color w:val="0D0D0D"/>
          <w:sz w:val="28"/>
          <w:szCs w:val="28"/>
        </w:rPr>
      </w:pPr>
    </w:p>
    <w:p w:rsidR="00CF6711" w:rsidRDefault="00CF6711">
      <w:pPr>
        <w:jc w:val="center"/>
        <w:rPr>
          <w:color w:val="0D0D0D"/>
          <w:sz w:val="28"/>
          <w:szCs w:val="28"/>
        </w:rPr>
      </w:pPr>
    </w:p>
    <w:p w:rsidR="00CF6711" w:rsidRDefault="00CF6711">
      <w:pPr>
        <w:jc w:val="center"/>
        <w:rPr>
          <w:color w:val="0D0D0D"/>
          <w:sz w:val="28"/>
          <w:szCs w:val="28"/>
        </w:rPr>
      </w:pPr>
    </w:p>
    <w:p w:rsidR="00CF6711" w:rsidRDefault="00CF6711">
      <w:pPr>
        <w:jc w:val="center"/>
        <w:rPr>
          <w:color w:val="0D0D0D"/>
          <w:sz w:val="28"/>
          <w:szCs w:val="28"/>
        </w:rPr>
      </w:pPr>
    </w:p>
    <w:p w:rsidR="00CF6711" w:rsidRDefault="00CF6711">
      <w:pPr>
        <w:jc w:val="center"/>
        <w:rPr>
          <w:color w:val="0D0D0D"/>
          <w:sz w:val="28"/>
          <w:szCs w:val="28"/>
        </w:rPr>
      </w:pPr>
    </w:p>
    <w:p w:rsidR="00CF6711" w:rsidRDefault="00CF6711">
      <w:pPr>
        <w:jc w:val="center"/>
        <w:rPr>
          <w:color w:val="0D0D0D"/>
          <w:sz w:val="28"/>
          <w:szCs w:val="28"/>
        </w:rPr>
      </w:pPr>
    </w:p>
    <w:p w:rsidR="00CF6711" w:rsidRDefault="003D32CC">
      <w:pPr>
        <w:jc w:val="center"/>
        <w:rPr>
          <w:color w:val="0D0D0D"/>
          <w:sz w:val="28"/>
          <w:szCs w:val="28"/>
        </w:rPr>
      </w:pPr>
      <w:r>
        <w:rPr>
          <w:color w:val="0D0D0D"/>
          <w:sz w:val="28"/>
          <w:szCs w:val="28"/>
        </w:rPr>
        <w:t>Daugavpilī, 20</w:t>
      </w:r>
      <w:bookmarkEnd w:id="0"/>
      <w:r>
        <w:rPr>
          <w:color w:val="0D0D0D"/>
          <w:sz w:val="28"/>
          <w:szCs w:val="28"/>
        </w:rPr>
        <w:t>14</w:t>
      </w:r>
    </w:p>
    <w:p w:rsidR="00CF6711" w:rsidRDefault="00CF6711">
      <w:pPr>
        <w:jc w:val="center"/>
        <w:rPr>
          <w:color w:val="0D0D0D"/>
          <w:sz w:val="28"/>
          <w:szCs w:val="28"/>
        </w:rPr>
      </w:pPr>
    </w:p>
    <w:p w:rsidR="00CF6711" w:rsidRDefault="003D32CC">
      <w:pPr>
        <w:rPr>
          <w:b/>
        </w:rPr>
      </w:pPr>
      <w:bookmarkStart w:id="1" w:name="_Toc277402330"/>
      <w:r>
        <w:rPr>
          <w:b/>
        </w:rPr>
        <w:t>1. Iepirkuma identifikācijas numurs, Pas</w:t>
      </w:r>
      <w:bookmarkEnd w:id="1"/>
      <w:r>
        <w:rPr>
          <w:b/>
        </w:rPr>
        <w:t>ūtītājs</w:t>
      </w:r>
    </w:p>
    <w:p w:rsidR="00CF6711" w:rsidRDefault="003D32CC">
      <w:pPr>
        <w:pStyle w:val="StyleStyle1Justified"/>
        <w:rPr>
          <w:sz w:val="24"/>
          <w:szCs w:val="24"/>
        </w:rPr>
      </w:pPr>
      <w:r>
        <w:rPr>
          <w:sz w:val="24"/>
          <w:szCs w:val="24"/>
        </w:rPr>
        <w:t>1.1. Iepirkuma identifikācijas numurs ir ASDS/2014/74</w:t>
      </w:r>
    </w:p>
    <w:p w:rsidR="00CF6711" w:rsidRDefault="003D32CC">
      <w:pPr>
        <w:pStyle w:val="StyleStyle1Justified"/>
        <w:rPr>
          <w:sz w:val="24"/>
          <w:szCs w:val="24"/>
        </w:rPr>
      </w:pPr>
      <w:r>
        <w:rPr>
          <w:sz w:val="24"/>
          <w:szCs w:val="24"/>
        </w:rPr>
        <w:t>1.2. Pasūtītājs:</w:t>
      </w:r>
    </w:p>
    <w:tbl>
      <w:tblPr>
        <w:tblW w:w="8079" w:type="dxa"/>
        <w:tblInd w:w="818" w:type="dxa"/>
        <w:tblLayout w:type="fixed"/>
        <w:tblCellMar>
          <w:left w:w="10" w:type="dxa"/>
          <w:right w:w="10" w:type="dxa"/>
        </w:tblCellMar>
        <w:tblLook w:val="04A0"/>
      </w:tblPr>
      <w:tblGrid>
        <w:gridCol w:w="1984"/>
        <w:gridCol w:w="3118"/>
        <w:gridCol w:w="2977"/>
      </w:tblGrid>
      <w:tr w:rsidR="00CF6711" w:rsidTr="00CF6711">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3D32CC">
            <w:pPr>
              <w:snapToGrid w:val="0"/>
            </w:pPr>
            <w:r>
              <w:t xml:space="preserve">Pasūtītāja </w:t>
            </w:r>
            <w:r>
              <w:t>nosaukums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711" w:rsidRDefault="003D32CC">
            <w:pPr>
              <w:snapToGrid w:val="0"/>
            </w:pPr>
            <w:r>
              <w:t>AS ,,Daugavpils satiksme’’</w:t>
            </w:r>
          </w:p>
        </w:tc>
      </w:tr>
      <w:tr w:rsidR="00CF6711" w:rsidTr="00CF6711">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3D32CC">
            <w:pPr>
              <w:snapToGrid w:val="0"/>
            </w:pPr>
            <w:r>
              <w:t>Adrese</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snapToGrid w:val="0"/>
            </w:pPr>
            <w:r>
              <w:t>18.Novembra iela 183, Daugavpils, LV-5417</w:t>
            </w:r>
          </w:p>
        </w:tc>
      </w:tr>
      <w:tr w:rsidR="00CF6711" w:rsidTr="00CF6711">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3D32CC">
            <w:pPr>
              <w:snapToGrid w:val="0"/>
            </w:pPr>
            <w:r>
              <w:t>Reģ.Nr</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snapToGrid w:val="0"/>
            </w:pPr>
            <w:r>
              <w:t>41503002269</w:t>
            </w:r>
          </w:p>
        </w:tc>
      </w:tr>
      <w:tr w:rsidR="00CF6711" w:rsidTr="00CF6711">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3D32CC">
            <w:pPr>
              <w:snapToGrid w:val="0"/>
            </w:pPr>
            <w:r>
              <w:t>Kontaktpersona</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snapToGrid w:val="0"/>
            </w:pPr>
            <w:r>
              <w:t>Valērijs Šops</w:t>
            </w:r>
          </w:p>
        </w:tc>
      </w:tr>
      <w:tr w:rsidR="00CF6711" w:rsidTr="00CF6711">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3D32CC">
            <w:pPr>
              <w:snapToGrid w:val="0"/>
            </w:pPr>
            <w:r>
              <w:t>Tālruņa numurs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snapToGrid w:val="0"/>
            </w:pPr>
            <w:r>
              <w:t>+37165433632</w:t>
            </w:r>
          </w:p>
        </w:tc>
      </w:tr>
      <w:tr w:rsidR="00CF6711" w:rsidTr="00CF6711">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3D32CC">
            <w:pPr>
              <w:snapToGrid w:val="0"/>
            </w:pPr>
            <w:r>
              <w:t>Faksa numurs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snapToGrid w:val="0"/>
            </w:pPr>
            <w:r>
              <w:t>+371 65434203</w:t>
            </w:r>
          </w:p>
        </w:tc>
      </w:tr>
      <w:tr w:rsidR="00CF6711" w:rsidTr="00CF6711">
        <w:tblPrEx>
          <w:tblCellMar>
            <w:top w:w="0" w:type="dxa"/>
            <w:bottom w:w="0" w:type="dxa"/>
          </w:tblCellMar>
        </w:tblPrEx>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3D32CC">
            <w:pPr>
              <w:snapToGrid w:val="0"/>
            </w:pPr>
            <w:r>
              <w:t>e-pasta adrese</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snapToGrid w:val="0"/>
              <w:rPr>
                <w:color w:val="000000"/>
              </w:rPr>
            </w:pPr>
            <w:r>
              <w:rPr>
                <w:color w:val="000000"/>
              </w:rPr>
              <w:t>tramvaju@dautkom.lv</w:t>
            </w:r>
          </w:p>
        </w:tc>
      </w:tr>
      <w:tr w:rsidR="00CF6711" w:rsidTr="00CF6711">
        <w:tblPrEx>
          <w:tblCellMar>
            <w:top w:w="0" w:type="dxa"/>
            <w:bottom w:w="0" w:type="dxa"/>
          </w:tblCellMar>
        </w:tblPrEx>
        <w:trPr>
          <w:cantSplit/>
        </w:trPr>
        <w:tc>
          <w:tcPr>
            <w:tcW w:w="198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F6711" w:rsidRDefault="003D32CC">
            <w:pPr>
              <w:snapToGrid w:val="0"/>
              <w:rPr>
                <w:color w:val="000000"/>
              </w:rPr>
            </w:pPr>
            <w:r>
              <w:rPr>
                <w:color w:val="000000"/>
              </w:rPr>
              <w:t>Darba laiks</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3D32CC">
            <w:pPr>
              <w:snapToGrid w:val="0"/>
              <w:rPr>
                <w:color w:val="000000"/>
              </w:rPr>
            </w:pPr>
            <w:r>
              <w:rPr>
                <w:color w:val="000000"/>
              </w:rPr>
              <w:t xml:space="preserve">pirmdiena, </w:t>
            </w:r>
            <w:r>
              <w:rPr>
                <w:color w:val="000000"/>
              </w:rPr>
              <w:t>otrdiena, trešdiena, ceturtdiena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snapToGrid w:val="0"/>
              <w:rPr>
                <w:color w:val="000000"/>
              </w:rPr>
            </w:pPr>
            <w:r>
              <w:rPr>
                <w:color w:val="000000"/>
              </w:rPr>
              <w:t xml:space="preserve"> </w:t>
            </w:r>
          </w:p>
          <w:p w:rsidR="00CF6711" w:rsidRDefault="003D32CC">
            <w:pPr>
              <w:snapToGrid w:val="0"/>
              <w:rPr>
                <w:color w:val="000000"/>
              </w:rPr>
            </w:pPr>
            <w:r>
              <w:rPr>
                <w:color w:val="000000"/>
              </w:rPr>
              <w:t>8:00 – 12:00, 12:45 – 17:00</w:t>
            </w:r>
          </w:p>
        </w:tc>
      </w:tr>
      <w:tr w:rsidR="00CF6711" w:rsidTr="00CF6711">
        <w:tblPrEx>
          <w:tblCellMar>
            <w:top w:w="0" w:type="dxa"/>
            <w:bottom w:w="0" w:type="dxa"/>
          </w:tblCellMar>
        </w:tblPrEx>
        <w:trPr>
          <w:cantSplit/>
          <w:trHeight w:val="275"/>
        </w:trPr>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F6711" w:rsidRDefault="00CF6711">
            <w:pPr>
              <w:rPr>
                <w:color w:val="000000"/>
              </w:rPr>
            </w:pP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3D32CC">
            <w:pPr>
              <w:snapToGrid w:val="0"/>
              <w:rPr>
                <w:color w:val="000000"/>
              </w:rPr>
            </w:pPr>
            <w:r>
              <w:rPr>
                <w:color w:val="000000"/>
              </w:rPr>
              <w:t>piektdiena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711" w:rsidRDefault="003D32CC">
            <w:pPr>
              <w:snapToGrid w:val="0"/>
              <w:rPr>
                <w:color w:val="000000"/>
              </w:rPr>
            </w:pPr>
            <w:r>
              <w:rPr>
                <w:color w:val="000000"/>
              </w:rPr>
              <w:t>8:00 – 12:00, 12:45 – 15:45</w:t>
            </w:r>
          </w:p>
        </w:tc>
      </w:tr>
    </w:tbl>
    <w:p w:rsidR="00CF6711" w:rsidRDefault="003D32CC">
      <w:pPr>
        <w:jc w:val="both"/>
      </w:pPr>
      <w:r>
        <w:rPr>
          <w:color w:val="000000"/>
          <w:lang w:eastAsia="lv-LV"/>
        </w:rPr>
        <w:t xml:space="preserve">1.3.  Iepirkuma </w:t>
      </w:r>
      <w:r>
        <w:t>,,</w:t>
      </w:r>
      <w:r>
        <w:rPr>
          <w:rStyle w:val="c1"/>
        </w:rPr>
        <w:t xml:space="preserve">Tramvaju kontakttīkla </w:t>
      </w:r>
      <w:r>
        <w:t>apkopes autopacēlāja</w:t>
      </w:r>
      <w:r>
        <w:rPr>
          <w:rStyle w:val="c1"/>
        </w:rPr>
        <w:t xml:space="preserve"> iegāde’’</w:t>
      </w:r>
      <w:r>
        <w:t>,  identifikācijas Nr. ASDS/2014/</w:t>
      </w:r>
      <w:r>
        <w:rPr>
          <w:color w:val="000000"/>
        </w:rPr>
        <w:t xml:space="preserve">74, </w:t>
      </w:r>
      <w:r>
        <w:rPr>
          <w:color w:val="000000"/>
          <w:lang w:eastAsia="lv-LV"/>
        </w:rPr>
        <w:t>nolikumu (turpmāk – Nolikums)</w:t>
      </w:r>
      <w:r>
        <w:rPr>
          <w:color w:val="000000"/>
        </w:rPr>
        <w:t xml:space="preserve"> ar visiem </w:t>
      </w:r>
      <w:r>
        <w:rPr>
          <w:color w:val="000000"/>
        </w:rPr>
        <w:t xml:space="preserve">pielikumiem ir brīvi pieejams Pasūtītāja mājas lapā internetā </w:t>
      </w:r>
      <w:hyperlink r:id="rId7" w:history="1">
        <w:r>
          <w:rPr>
            <w:rStyle w:val="Hyperlink"/>
            <w:color w:val="000000"/>
          </w:rPr>
          <w:t>www.satiksme.daugavpils.lv</w:t>
        </w:r>
      </w:hyperlink>
      <w:r>
        <w:rPr>
          <w:color w:val="000000"/>
        </w:rPr>
        <w:t xml:space="preserve"> un Daugavpils pilsētas domes mājas lapā </w:t>
      </w:r>
      <w:hyperlink r:id="rId8" w:history="1">
        <w:r>
          <w:rPr>
            <w:rStyle w:val="Hyperlink"/>
            <w:color w:val="000000"/>
          </w:rPr>
          <w:t>www.daugavpils.lv</w:t>
        </w:r>
      </w:hyperlink>
      <w:r>
        <w:rPr>
          <w:color w:val="000000"/>
        </w:rPr>
        <w:t xml:space="preserve">.  </w:t>
      </w:r>
    </w:p>
    <w:p w:rsidR="00CF6711" w:rsidRDefault="003D32CC">
      <w:pPr>
        <w:jc w:val="both"/>
      </w:pPr>
      <w:r>
        <w:t xml:space="preserve">Ar nolikumu </w:t>
      </w:r>
      <w:r>
        <w:t>papīra formātā pi</w:t>
      </w:r>
      <w:r>
        <w:rPr>
          <w:color w:val="000000"/>
        </w:rPr>
        <w:t xml:space="preserve">egādātāji var iepazīties, ierodoties 18.Novembra ielā 183, Daugavpilī AS ,,Daugavpils satiksme”, 2.stāvā 1.kab., </w:t>
      </w:r>
      <w:r>
        <w:rPr>
          <w:bCs/>
          <w:color w:val="000000"/>
        </w:rPr>
        <w:t>pirmdienās, otrdienās, trešdienās, ceturtdienās</w:t>
      </w:r>
      <w:r>
        <w:rPr>
          <w:color w:val="000000"/>
        </w:rPr>
        <w:t xml:space="preserve"> - no plkst. 08:00 līdz 12:00 un no plkst. 12:45 līdz 17:00</w:t>
      </w:r>
      <w:r>
        <w:rPr>
          <w:bCs/>
          <w:color w:val="000000"/>
        </w:rPr>
        <w:t>, un piektdienās – n</w:t>
      </w:r>
      <w:r>
        <w:rPr>
          <w:bCs/>
          <w:color w:val="000000"/>
        </w:rPr>
        <w:t>o  plkst.08:00 līdz 12:00  un no plkst.</w:t>
      </w:r>
      <w:r>
        <w:rPr>
          <w:color w:val="000000"/>
        </w:rPr>
        <w:t xml:space="preserve"> 12:45 līdz plkst. 15:45.</w:t>
      </w:r>
    </w:p>
    <w:p w:rsidR="00CF6711" w:rsidRDefault="003D32CC">
      <w:pPr>
        <w:jc w:val="both"/>
      </w:pPr>
      <w:r>
        <w:rPr>
          <w:color w:val="000000"/>
        </w:rPr>
        <w:t xml:space="preserve">1.4. Nolikuma grozījumi un atbildes uz piegādātāju jautājumiem tiek publicētas Pasūtītāja mājas lapā internetā </w:t>
      </w:r>
      <w:hyperlink r:id="rId9" w:history="1">
        <w:r>
          <w:rPr>
            <w:rStyle w:val="Hyperlink"/>
            <w:color w:val="000000"/>
          </w:rPr>
          <w:t>www.satiksme.daugavpils.lv</w:t>
        </w:r>
      </w:hyperlink>
      <w:r>
        <w:rPr>
          <w:color w:val="000000"/>
        </w:rPr>
        <w:t xml:space="preserve"> un</w:t>
      </w:r>
      <w:r>
        <w:rPr>
          <w:color w:val="000000"/>
        </w:rPr>
        <w:t xml:space="preserve">  Daugavpils pilsētas domes mājas lapā </w:t>
      </w:r>
      <w:hyperlink r:id="rId10" w:history="1">
        <w:r>
          <w:rPr>
            <w:rStyle w:val="Hyperlink"/>
            <w:color w:val="000000"/>
          </w:rPr>
          <w:t>www.daugavpils.lv</w:t>
        </w:r>
      </w:hyperlink>
      <w:r>
        <w:rPr>
          <w:color w:val="000000"/>
        </w:rPr>
        <w:t xml:space="preserve">.  Piegādātāja pienākums ir pastāvīgi sekot mājas lapā publicētajai informācijai un ņemt vērā to, sagatavojot  savu piedāvājumu. </w:t>
      </w:r>
    </w:p>
    <w:p w:rsidR="00CF6711" w:rsidRDefault="003D32CC">
      <w:pPr>
        <w:pStyle w:val="ListParagraph"/>
        <w:numPr>
          <w:ilvl w:val="1"/>
          <w:numId w:val="15"/>
        </w:numPr>
        <w:tabs>
          <w:tab w:val="left" w:pos="426"/>
        </w:tabs>
        <w:ind w:left="0" w:firstLine="0"/>
        <w:jc w:val="both"/>
      </w:pPr>
      <w:r>
        <w:rPr>
          <w:color w:val="000000"/>
        </w:rPr>
        <w:t xml:space="preserve"> Pasūtītājs veic iepirkumu s</w:t>
      </w:r>
      <w:r>
        <w:rPr>
          <w:color w:val="000000"/>
        </w:rPr>
        <w:t xml:space="preserve">askaņā ar </w:t>
      </w:r>
      <w:r>
        <w:t xml:space="preserve">instrukcijas </w:t>
      </w:r>
      <w:r>
        <w:rPr>
          <w:bCs/>
          <w:color w:val="0D0D0D"/>
          <w:lang w:eastAsia="lv-LV"/>
        </w:rPr>
        <w:t xml:space="preserve">,,Par </w:t>
      </w:r>
      <w:r>
        <w:t xml:space="preserve">AS ,,Daugavpils satiksme’’ iepirkumu procedūras veikšanas kārtību, ja paredzamā līgumcena ir mazāka par Ministru kabineta noteiktajām līgumcenu robežām’’ prasībām. </w:t>
      </w:r>
    </w:p>
    <w:p w:rsidR="00CF6711" w:rsidRDefault="00CF6711">
      <w:pPr>
        <w:jc w:val="both"/>
        <w:rPr>
          <w:color w:val="000000"/>
        </w:rPr>
      </w:pPr>
    </w:p>
    <w:p w:rsidR="00CF6711" w:rsidRDefault="003D32CC">
      <w:pPr>
        <w:rPr>
          <w:b/>
        </w:rPr>
      </w:pPr>
      <w:r>
        <w:rPr>
          <w:b/>
        </w:rPr>
        <w:t>2. Iepirkuma priekšmets, līguma izpildes laiks un vieta</w:t>
      </w:r>
    </w:p>
    <w:p w:rsidR="00CF6711" w:rsidRDefault="003D32CC">
      <w:pPr>
        <w:jc w:val="both"/>
      </w:pPr>
      <w:r>
        <w:t xml:space="preserve">2.1. </w:t>
      </w:r>
      <w:r>
        <w:t xml:space="preserve">Iepirkuma priekšmets </w:t>
      </w:r>
      <w:r>
        <w:rPr>
          <w:color w:val="000000"/>
        </w:rPr>
        <w:t>ir t</w:t>
      </w:r>
      <w:r>
        <w:rPr>
          <w:rStyle w:val="c1"/>
        </w:rPr>
        <w:t xml:space="preserve">ramvaju kontakttīkla </w:t>
      </w:r>
      <w:r>
        <w:t>apkopes autopacēlāja</w:t>
      </w:r>
      <w:r>
        <w:rPr>
          <w:rStyle w:val="c1"/>
        </w:rPr>
        <w:t xml:space="preserve"> iegāde</w:t>
      </w:r>
      <w:r>
        <w:rPr>
          <w:color w:val="000000"/>
        </w:rPr>
        <w:t xml:space="preserve"> atbilstoši</w:t>
      </w:r>
      <w:r>
        <w:t xml:space="preserve"> tehniskās specifikācijas prasībām (Nolikuma pielikums </w:t>
      </w:r>
      <w:r>
        <w:rPr>
          <w:shd w:val="clear" w:color="auto" w:fill="FFFFFF"/>
        </w:rPr>
        <w:t>Nr.4)</w:t>
      </w:r>
      <w:r>
        <w:t>.</w:t>
      </w:r>
      <w:r>
        <w:rPr>
          <w:color w:val="000000"/>
        </w:rPr>
        <w:t xml:space="preserve"> Iepirkuma priekšmets ir sadalīts daļās:</w:t>
      </w:r>
    </w:p>
    <w:p w:rsidR="00CF6711" w:rsidRDefault="003D32CC">
      <w:pPr>
        <w:pStyle w:val="StyleStyle1Justified"/>
        <w:tabs>
          <w:tab w:val="left" w:pos="720"/>
        </w:tabs>
      </w:pPr>
      <w:r>
        <w:rPr>
          <w:color w:val="000000"/>
          <w:sz w:val="24"/>
          <w:szCs w:val="24"/>
        </w:rPr>
        <w:t>,,A” daļa – jauna t</w:t>
      </w:r>
      <w:r>
        <w:rPr>
          <w:rStyle w:val="c1"/>
          <w:sz w:val="24"/>
          <w:szCs w:val="24"/>
        </w:rPr>
        <w:t xml:space="preserve">ramvaju kontakttīkla </w:t>
      </w:r>
      <w:r>
        <w:rPr>
          <w:sz w:val="24"/>
          <w:szCs w:val="24"/>
        </w:rPr>
        <w:t>apkopes autopacēlāja</w:t>
      </w:r>
      <w:r>
        <w:rPr>
          <w:rStyle w:val="c1"/>
          <w:sz w:val="24"/>
          <w:szCs w:val="24"/>
        </w:rPr>
        <w:t xml:space="preserve"> iegāde</w:t>
      </w:r>
      <w:r>
        <w:rPr>
          <w:color w:val="000000"/>
          <w:sz w:val="24"/>
          <w:szCs w:val="24"/>
        </w:rPr>
        <w:t>;</w:t>
      </w:r>
    </w:p>
    <w:p w:rsidR="00CF6711" w:rsidRDefault="003D32CC">
      <w:pPr>
        <w:pStyle w:val="StyleStyle1Justified"/>
        <w:tabs>
          <w:tab w:val="left" w:pos="720"/>
        </w:tabs>
      </w:pPr>
      <w:r>
        <w:rPr>
          <w:color w:val="000000"/>
          <w:sz w:val="24"/>
          <w:szCs w:val="24"/>
        </w:rPr>
        <w:t xml:space="preserve">,,B’’ daļa – </w:t>
      </w:r>
      <w:r>
        <w:rPr>
          <w:color w:val="000000"/>
        </w:rPr>
        <w:t>lietota</w:t>
      </w:r>
      <w:r>
        <w:rPr>
          <w:color w:val="FF0000"/>
        </w:rPr>
        <w:t xml:space="preserve"> </w:t>
      </w:r>
      <w:r>
        <w:rPr>
          <w:color w:val="000000"/>
        </w:rPr>
        <w:t>t</w:t>
      </w:r>
      <w:r>
        <w:rPr>
          <w:rStyle w:val="c1"/>
        </w:rPr>
        <w:t xml:space="preserve">ramvaju kontakttīkla </w:t>
      </w:r>
      <w:r>
        <w:t>apkopes autopacēlāja</w:t>
      </w:r>
      <w:r>
        <w:rPr>
          <w:rStyle w:val="c1"/>
        </w:rPr>
        <w:t xml:space="preserve"> iegāde.</w:t>
      </w:r>
    </w:p>
    <w:p w:rsidR="00CF6711" w:rsidRDefault="003D32CC">
      <w:pPr>
        <w:pStyle w:val="StyleStyle1Justified"/>
        <w:tabs>
          <w:tab w:val="left" w:pos="720"/>
        </w:tabs>
      </w:pPr>
      <w:r>
        <w:rPr>
          <w:bCs w:val="0"/>
          <w:sz w:val="24"/>
          <w:szCs w:val="24"/>
        </w:rPr>
        <w:t>2.2. Līguma izpildes termiņš</w:t>
      </w:r>
      <w:r>
        <w:rPr>
          <w:b/>
          <w:bCs w:val="0"/>
          <w:sz w:val="24"/>
          <w:szCs w:val="24"/>
        </w:rPr>
        <w:t xml:space="preserve"> –</w:t>
      </w:r>
      <w:r>
        <w:rPr>
          <w:bCs w:val="0"/>
          <w:sz w:val="28"/>
          <w:szCs w:val="28"/>
        </w:rPr>
        <w:t xml:space="preserve"> </w:t>
      </w:r>
      <w:r>
        <w:rPr>
          <w:bCs w:val="0"/>
          <w:sz w:val="24"/>
          <w:szCs w:val="24"/>
        </w:rPr>
        <w:t xml:space="preserve"> </w:t>
      </w:r>
      <w:r>
        <w:rPr>
          <w:bCs w:val="0"/>
          <w:color w:val="000000"/>
          <w:sz w:val="24"/>
          <w:szCs w:val="24"/>
        </w:rPr>
        <w:t>,,A” daļa  4 mēneši no līguma parakstīšanas dienas;</w:t>
      </w:r>
    </w:p>
    <w:p w:rsidR="00CF6711" w:rsidRDefault="003D32CC">
      <w:pPr>
        <w:pStyle w:val="StyleStyle1Justified"/>
        <w:tabs>
          <w:tab w:val="left" w:pos="720"/>
        </w:tabs>
        <w:ind w:firstLine="2977"/>
        <w:rPr>
          <w:bCs w:val="0"/>
          <w:color w:val="000000"/>
          <w:sz w:val="24"/>
          <w:szCs w:val="24"/>
        </w:rPr>
      </w:pPr>
      <w:r>
        <w:rPr>
          <w:bCs w:val="0"/>
          <w:color w:val="000000"/>
          <w:sz w:val="24"/>
          <w:szCs w:val="24"/>
        </w:rPr>
        <w:t xml:space="preserve">  ,,B” daļa 3 mēneši no līguma parakstīšanas dienas.</w:t>
      </w:r>
    </w:p>
    <w:p w:rsidR="00CF6711" w:rsidRDefault="003D32CC">
      <w:pPr>
        <w:pStyle w:val="StyleStyle1Justified"/>
      </w:pPr>
      <w:r>
        <w:rPr>
          <w:bCs w:val="0"/>
          <w:sz w:val="24"/>
          <w:szCs w:val="24"/>
        </w:rPr>
        <w:t xml:space="preserve">2.3. Līguma izpildes vieta – </w:t>
      </w:r>
      <w:r>
        <w:rPr>
          <w:bCs w:val="0"/>
          <w:color w:val="000000"/>
          <w:sz w:val="24"/>
          <w:szCs w:val="24"/>
        </w:rPr>
        <w:t xml:space="preserve">Daugavpils, </w:t>
      </w:r>
      <w:r>
        <w:rPr>
          <w:bCs w:val="0"/>
          <w:color w:val="000000"/>
          <w:sz w:val="24"/>
          <w:szCs w:val="24"/>
        </w:rPr>
        <w:t>Latvija.</w:t>
      </w:r>
    </w:p>
    <w:p w:rsidR="00CF6711" w:rsidRDefault="00CF6711"/>
    <w:p w:rsidR="00CF6711" w:rsidRDefault="003D32CC">
      <w:pPr>
        <w:jc w:val="both"/>
        <w:rPr>
          <w:b/>
        </w:rPr>
      </w:pPr>
      <w:r>
        <w:rPr>
          <w:b/>
        </w:rPr>
        <w:t xml:space="preserve">3. </w:t>
      </w:r>
      <w:bookmarkStart w:id="2" w:name="_Toc277402332"/>
      <w:r>
        <w:rPr>
          <w:b/>
        </w:rPr>
        <w:t>Piedāvājuma iesniegšanas un atvēršanas vieta, datums, laiks, kārtība un derīguma termiņš</w:t>
      </w:r>
      <w:bookmarkEnd w:id="2"/>
    </w:p>
    <w:p w:rsidR="00CF6711" w:rsidRDefault="003D32CC">
      <w:pPr>
        <w:jc w:val="both"/>
      </w:pPr>
      <w:r>
        <w:t xml:space="preserve">3.1. Pretendenti piedāvājumus var </w:t>
      </w:r>
      <w:r>
        <w:rPr>
          <w:color w:val="000000"/>
        </w:rPr>
        <w:t xml:space="preserve">iesniegt </w:t>
      </w:r>
      <w:r>
        <w:rPr>
          <w:b/>
          <w:color w:val="000000"/>
        </w:rPr>
        <w:t>līdz 2014.gada 16.decembrim</w:t>
      </w:r>
      <w:r>
        <w:rPr>
          <w:b/>
        </w:rPr>
        <w:t>, plkst. 10:00</w:t>
      </w:r>
      <w:r>
        <w:t xml:space="preserve"> AS ,,Daugavpils satiksme”, 18.novembra ielā 183, Daugavpilī,  2.stāvā</w:t>
      </w:r>
      <w:r>
        <w:t xml:space="preserve"> 1.kab. </w:t>
      </w:r>
    </w:p>
    <w:p w:rsidR="00CF6711" w:rsidRDefault="003D32CC">
      <w:pPr>
        <w:pStyle w:val="StyleStyle1Justified"/>
      </w:pPr>
      <w:r>
        <w:rPr>
          <w:sz w:val="24"/>
          <w:szCs w:val="24"/>
        </w:rPr>
        <w:t xml:space="preserve">3.2.Piedāvājums jāiesniedz personīgi vai atsūtot to pa pastu AS ,,Daugavpils satiksme”, 18.Novembra ielā 183,  Daugavpils, LV – 5417. Pasta sūtījumam jābūt nogādātam līdz </w:t>
      </w:r>
      <w:r>
        <w:rPr>
          <w:b/>
          <w:sz w:val="24"/>
          <w:szCs w:val="24"/>
        </w:rPr>
        <w:t xml:space="preserve">2014.gada </w:t>
      </w:r>
      <w:r>
        <w:rPr>
          <w:b/>
          <w:color w:val="000000"/>
        </w:rPr>
        <w:t>16.decembrim</w:t>
      </w:r>
      <w:r>
        <w:rPr>
          <w:b/>
          <w:color w:val="000000"/>
          <w:sz w:val="24"/>
          <w:szCs w:val="24"/>
        </w:rPr>
        <w:t>, plkst.10.00</w:t>
      </w:r>
      <w:r>
        <w:rPr>
          <w:color w:val="000000"/>
          <w:sz w:val="24"/>
          <w:szCs w:val="24"/>
        </w:rPr>
        <w:t>.</w:t>
      </w:r>
    </w:p>
    <w:p w:rsidR="00CF6711" w:rsidRDefault="003D32CC">
      <w:pPr>
        <w:pStyle w:val="StyleStyle1Justified"/>
        <w:rPr>
          <w:sz w:val="24"/>
          <w:szCs w:val="24"/>
        </w:rPr>
      </w:pPr>
      <w:r>
        <w:rPr>
          <w:sz w:val="24"/>
          <w:szCs w:val="24"/>
        </w:rPr>
        <w:lastRenderedPageBreak/>
        <w:t xml:space="preserve">3.3.Piedāvājumi tiks atvērti 2014.gada </w:t>
      </w:r>
      <w:r>
        <w:rPr>
          <w:sz w:val="24"/>
          <w:szCs w:val="24"/>
        </w:rPr>
        <w:t xml:space="preserve">16.decembrī, plkst. 10:00, AS ”Daugavpils satiksme”, 18.novembra ielā 183 , Daugavpilī, 2.stāvā, sēžu zālē. </w:t>
      </w:r>
    </w:p>
    <w:p w:rsidR="00CF6711" w:rsidRDefault="003D32CC">
      <w:pPr>
        <w:pStyle w:val="StyleStyle1Justified"/>
        <w:rPr>
          <w:sz w:val="24"/>
          <w:szCs w:val="24"/>
        </w:rPr>
      </w:pPr>
      <w:r>
        <w:rPr>
          <w:sz w:val="24"/>
          <w:szCs w:val="24"/>
        </w:rPr>
        <w:t>3.4. Ja piedāvājums iesniegts pēc norādītā piedāvājumu iesniegšanas termiņa beigām, vai nav noformēts tā, lai piedāvājumā iekļautā informācija nebū</w:t>
      </w:r>
      <w:r>
        <w:rPr>
          <w:sz w:val="24"/>
          <w:szCs w:val="24"/>
        </w:rPr>
        <w:t xml:space="preserve">tu pieejama līdz piedāvājumu atvēršanas brīdim, to nereģistrē un neatvērtu atdod vai nosūta atpakaļ Pretendentam. </w:t>
      </w:r>
    </w:p>
    <w:p w:rsidR="00CF6711" w:rsidRDefault="003D32CC">
      <w:pPr>
        <w:pStyle w:val="StyleStyle1Justified"/>
      </w:pPr>
      <w:r>
        <w:rPr>
          <w:sz w:val="24"/>
          <w:szCs w:val="24"/>
        </w:rPr>
        <w:t xml:space="preserve">3.5. Piedāvājumam jābūt spēkā </w:t>
      </w:r>
      <w:r>
        <w:rPr>
          <w:color w:val="0D0D0D"/>
          <w:sz w:val="24"/>
          <w:szCs w:val="24"/>
        </w:rPr>
        <w:t>120 (viens simts divdesmit) kalendārās</w:t>
      </w:r>
      <w:r>
        <w:rPr>
          <w:sz w:val="24"/>
          <w:szCs w:val="24"/>
        </w:rPr>
        <w:t xml:space="preserve"> dienas, skaitot no piedāvājuma iesniegšanas termiņa beigām. </w:t>
      </w:r>
    </w:p>
    <w:p w:rsidR="00CF6711" w:rsidRDefault="00CF6711">
      <w:pPr>
        <w:pStyle w:val="StyleStyle1Justified"/>
        <w:rPr>
          <w:sz w:val="24"/>
          <w:szCs w:val="24"/>
        </w:rPr>
      </w:pPr>
    </w:p>
    <w:p w:rsidR="00CF6711" w:rsidRDefault="003D32CC">
      <w:pPr>
        <w:rPr>
          <w:b/>
        </w:rPr>
      </w:pPr>
      <w:bookmarkStart w:id="3" w:name="_Toc277402333"/>
      <w:r>
        <w:rPr>
          <w:b/>
        </w:rPr>
        <w:t>4. Piedāvā</w:t>
      </w:r>
      <w:r>
        <w:rPr>
          <w:b/>
        </w:rPr>
        <w:t>juma nodrošinājums</w:t>
      </w:r>
      <w:bookmarkEnd w:id="3"/>
      <w:r>
        <w:rPr>
          <w:b/>
        </w:rPr>
        <w:t>.</w:t>
      </w:r>
    </w:p>
    <w:p w:rsidR="00CF6711" w:rsidRDefault="003D32CC">
      <w:pPr>
        <w:pStyle w:val="StyleStyle1Justified"/>
      </w:pPr>
      <w:r>
        <w:rPr>
          <w:sz w:val="24"/>
          <w:szCs w:val="24"/>
        </w:rPr>
        <w:t xml:space="preserve">4.1. Pretendentam kopā ar piedāvājumu jāiesniedz piedāvājuma nodrošinājumu, piestādot bankas garantijas oriģinālu EUR 3500 (trīs tūkstoši pieci simti </w:t>
      </w:r>
      <w:r>
        <w:rPr>
          <w:i/>
          <w:sz w:val="24"/>
          <w:szCs w:val="24"/>
        </w:rPr>
        <w:t>euro</w:t>
      </w:r>
      <w:r>
        <w:rPr>
          <w:sz w:val="24"/>
          <w:szCs w:val="24"/>
        </w:rPr>
        <w:t xml:space="preserve">) </w:t>
      </w:r>
      <w:r>
        <w:rPr>
          <w:color w:val="000000"/>
          <w:sz w:val="24"/>
          <w:szCs w:val="24"/>
        </w:rPr>
        <w:t>apmērā.</w:t>
      </w:r>
      <w:r>
        <w:rPr>
          <w:sz w:val="24"/>
          <w:szCs w:val="24"/>
        </w:rPr>
        <w:t xml:space="preserve"> Tam jābūt spēkā 120 (viens simts divdesmit) kalendārās dienas, skaitot </w:t>
      </w:r>
      <w:r>
        <w:rPr>
          <w:sz w:val="24"/>
          <w:szCs w:val="24"/>
        </w:rPr>
        <w:t xml:space="preserve">no piedāvājuma iesniegšanas termiņa beigām. </w:t>
      </w:r>
    </w:p>
    <w:p w:rsidR="00CF6711" w:rsidRDefault="003D32CC">
      <w:pPr>
        <w:pStyle w:val="StyleStyle1Justified"/>
      </w:pPr>
      <w:r>
        <w:rPr>
          <w:sz w:val="24"/>
          <w:szCs w:val="24"/>
        </w:rPr>
        <w:t xml:space="preserve">4.2. </w:t>
      </w:r>
      <w:r>
        <w:rPr>
          <w:sz w:val="24"/>
          <w:szCs w:val="24"/>
          <w:shd w:val="clear" w:color="auto" w:fill="FFFFFF"/>
        </w:rPr>
        <w:t>Nepieciešamības gadījumā Pasūtītājs var pieprasīt, lai Pretendenti pagarina</w:t>
      </w:r>
      <w:r>
        <w:rPr>
          <w:sz w:val="24"/>
          <w:szCs w:val="24"/>
        </w:rPr>
        <w:t xml:space="preserve"> bankas garantijas</w:t>
      </w:r>
      <w:r>
        <w:rPr>
          <w:sz w:val="24"/>
          <w:szCs w:val="24"/>
          <w:shd w:val="clear" w:color="auto" w:fill="FFFFFF"/>
        </w:rPr>
        <w:t xml:space="preserve"> tā spēkā esamības termiņu par konkrētu papildus periodu. Pasūtītāja pieprasījums un Pretendentu atbildes noformē</w:t>
      </w:r>
      <w:r>
        <w:rPr>
          <w:sz w:val="24"/>
          <w:szCs w:val="24"/>
          <w:shd w:val="clear" w:color="auto" w:fill="FFFFFF"/>
        </w:rPr>
        <w:t xml:space="preserve">jamas rakstiski. </w:t>
      </w:r>
    </w:p>
    <w:p w:rsidR="00CF6711" w:rsidRDefault="003D32CC">
      <w:pPr>
        <w:pStyle w:val="StyleStyle1Justified"/>
      </w:pPr>
      <w:r>
        <w:rPr>
          <w:sz w:val="24"/>
          <w:szCs w:val="24"/>
        </w:rPr>
        <w:t>4.3. Piedāvājuma nodrošinājumam jābūt izsniegtam Bankas piedāvājuma garantijas veidā</w:t>
      </w:r>
      <w:r>
        <w:rPr>
          <w:sz w:val="24"/>
        </w:rPr>
        <w:t xml:space="preserve"> katrai daļai atsevišķi atbilstoši Nolikuma Pielikums Nr.7 ,,</w:t>
      </w:r>
      <w:r>
        <w:rPr>
          <w:sz w:val="24"/>
          <w:szCs w:val="24"/>
        </w:rPr>
        <w:t>Piedāvājuma nodrošinājuma forma’’. Bankas piedāvājuma garantijai jāsatur sekojoša informācija</w:t>
      </w:r>
      <w:r>
        <w:rPr>
          <w:sz w:val="24"/>
          <w:szCs w:val="24"/>
        </w:rPr>
        <w:t>:</w:t>
      </w:r>
    </w:p>
    <w:p w:rsidR="00CF6711" w:rsidRDefault="003D32CC">
      <w:pPr>
        <w:pStyle w:val="Style1"/>
      </w:pPr>
      <w:r>
        <w:rPr>
          <w:color w:val="000000"/>
          <w:sz w:val="24"/>
          <w:szCs w:val="24"/>
        </w:rPr>
        <w:t xml:space="preserve">Banka </w:t>
      </w:r>
      <w:r>
        <w:rPr>
          <w:sz w:val="24"/>
          <w:szCs w:val="24"/>
        </w:rPr>
        <w:t>izmaksā Pasūtītājam piedāvājuma nodrošinājuma summu,  ja:</w:t>
      </w:r>
    </w:p>
    <w:p w:rsidR="00CF6711" w:rsidRDefault="003D32CC">
      <w:pPr>
        <w:pStyle w:val="Style1"/>
        <w:rPr>
          <w:sz w:val="24"/>
          <w:szCs w:val="24"/>
        </w:rPr>
      </w:pPr>
      <w:r>
        <w:rPr>
          <w:sz w:val="24"/>
          <w:szCs w:val="24"/>
        </w:rPr>
        <w:t xml:space="preserve">1) Pretendents atsauc savu piedāvājumu, kamēr ir spēkā piedāvājuma nodrošinājums; </w:t>
      </w:r>
      <w:r>
        <w:rPr>
          <w:sz w:val="24"/>
          <w:szCs w:val="24"/>
        </w:rPr>
        <w:br/>
      </w:r>
      <w:r>
        <w:rPr>
          <w:sz w:val="24"/>
          <w:szCs w:val="24"/>
        </w:rPr>
        <w:t>2) Izraudzītais Pretendents noteiktajā termiņā nav iesniedzis Pasūtītājam iepirkuma procedūras dokumentos u</w:t>
      </w:r>
      <w:r>
        <w:rPr>
          <w:sz w:val="24"/>
          <w:szCs w:val="24"/>
        </w:rPr>
        <w:t xml:space="preserve">n iepirkuma līgumā paredzēto līguma nodrošinājumu; </w:t>
      </w:r>
    </w:p>
    <w:p w:rsidR="00CF6711" w:rsidRDefault="003D32CC">
      <w:pPr>
        <w:pStyle w:val="Style1"/>
        <w:rPr>
          <w:sz w:val="24"/>
          <w:szCs w:val="24"/>
        </w:rPr>
      </w:pPr>
      <w:r>
        <w:rPr>
          <w:sz w:val="24"/>
          <w:szCs w:val="24"/>
        </w:rPr>
        <w:t>3) Izraudzītais Pretendents neparaksta iepirkuma līgumu Pasūtītāja noteiktajā termiņā.</w:t>
      </w:r>
    </w:p>
    <w:p w:rsidR="00CF6711" w:rsidRDefault="003D32CC">
      <w:pPr>
        <w:jc w:val="both"/>
      </w:pPr>
      <w:r>
        <w:rPr>
          <w:color w:val="000000"/>
        </w:rPr>
        <w:t>Banka apņemas apmaksāt Pasūtītājam iepriekš uzrādīto summu pēc viņa pirmā pieprasījuma, ja Pasūtītājs savā pieprasīju</w:t>
      </w:r>
      <w:r>
        <w:rPr>
          <w:color w:val="000000"/>
        </w:rPr>
        <w:t xml:space="preserve">mā paziņos, ka pieprasītā summa pienākas sakarā ar vienu vai abiem iepriekš minētajiem gadījumiem, aprakstot notikušo gadījumu vai gadījumus. </w:t>
      </w:r>
    </w:p>
    <w:p w:rsidR="00CF6711" w:rsidRDefault="003D32CC">
      <w:pPr>
        <w:pStyle w:val="DefaultText"/>
        <w:rPr>
          <w:lang w:val="lv-LV"/>
        </w:rPr>
      </w:pPr>
      <w:r>
        <w:rPr>
          <w:lang w:val="lv-LV"/>
        </w:rPr>
        <w:t xml:space="preserve">4.4.Piedāvājuma nodrošinājums ir spēkā līdz īsākajam no šādiem termiņiem: </w:t>
      </w:r>
    </w:p>
    <w:p w:rsidR="00CF6711" w:rsidRDefault="003D32CC">
      <w:pPr>
        <w:pStyle w:val="DefaultText"/>
        <w:tabs>
          <w:tab w:val="left" w:pos="2880"/>
        </w:tabs>
        <w:jc w:val="both"/>
        <w:rPr>
          <w:lang w:val="lv-LV"/>
        </w:rPr>
      </w:pPr>
      <w:r>
        <w:rPr>
          <w:lang w:val="lv-LV"/>
        </w:rPr>
        <w:t>4.4.1. līdz iepirkuma dokumentos minēt</w:t>
      </w:r>
      <w:r>
        <w:rPr>
          <w:lang w:val="lv-LV"/>
        </w:rPr>
        <w:t>ajam piedāvājuma derīguma termiņam, kas noteikts, sākot no piedāvājumu atvēršanas dienas, vai jebkuram piedāvājuma derīguma termiņa pagarinājumam, kuru Pasūtītājam rakstveidā paziņojis pretendents;</w:t>
      </w:r>
    </w:p>
    <w:p w:rsidR="00CF6711" w:rsidRDefault="003D32CC">
      <w:pPr>
        <w:pStyle w:val="DefaultText"/>
        <w:tabs>
          <w:tab w:val="left" w:pos="2880"/>
        </w:tabs>
        <w:jc w:val="both"/>
        <w:rPr>
          <w:lang w:val="lv-LV"/>
        </w:rPr>
      </w:pPr>
      <w:r>
        <w:rPr>
          <w:lang w:val="lv-LV"/>
        </w:rPr>
        <w:t>4.4.2. ja Pasūtītājs atzīst kādu Pretendentu par uzvarējuš</w:t>
      </w:r>
      <w:r>
        <w:rPr>
          <w:lang w:val="lv-LV"/>
        </w:rPr>
        <w:t>u iepirkumā, līdz dienai, kad izraudzītais Pretendents iesniedz līguma nodrošinājumu. Līguma nodrošinājums ir Pasūtītāja un Izraudzīta Pretendenta noslēgtajā līgumā paredzētais saistību pastiprinājums;</w:t>
      </w:r>
    </w:p>
    <w:p w:rsidR="00CF6711" w:rsidRDefault="003D32CC">
      <w:pPr>
        <w:pStyle w:val="DefaultText"/>
        <w:tabs>
          <w:tab w:val="left" w:pos="2880"/>
        </w:tabs>
        <w:jc w:val="both"/>
        <w:rPr>
          <w:lang w:val="lv-LV"/>
        </w:rPr>
      </w:pPr>
      <w:r>
        <w:rPr>
          <w:lang w:val="lv-LV"/>
        </w:rPr>
        <w:t>4.4.3. līdz līguma noslēgšanai.</w:t>
      </w:r>
    </w:p>
    <w:p w:rsidR="00CF6711" w:rsidRDefault="003D32CC">
      <w:pPr>
        <w:pStyle w:val="DefaultText"/>
        <w:jc w:val="both"/>
        <w:rPr>
          <w:lang w:val="lv-LV"/>
        </w:rPr>
      </w:pPr>
      <w:r>
        <w:rPr>
          <w:lang w:val="lv-LV"/>
        </w:rPr>
        <w:t>4.5.Pretendentam, kurš</w:t>
      </w:r>
      <w:r>
        <w:rPr>
          <w:lang w:val="lv-LV"/>
        </w:rPr>
        <w:t xml:space="preserve"> iesniedzis piedāvājumu, un klāt nav pievienojis  piedāvājuma nodrošinājumu, tiks atzīts par iepirkuma prasībām neatbilstošu un netiks izskatīts.</w:t>
      </w:r>
    </w:p>
    <w:p w:rsidR="00CF6711" w:rsidRPr="00A40DA1" w:rsidRDefault="003D32CC">
      <w:pPr>
        <w:pStyle w:val="DefaultText"/>
        <w:jc w:val="both"/>
        <w:rPr>
          <w:lang w:val="lv-LV"/>
        </w:rPr>
      </w:pPr>
      <w:r>
        <w:rPr>
          <w:lang w:val="lv-LV"/>
        </w:rPr>
        <w:t xml:space="preserve">4.6. Pretendentiem, kas nav atzīti par iepirkuma Uzvarētāju, tiek atgriezta </w:t>
      </w:r>
      <w:r>
        <w:rPr>
          <w:szCs w:val="24"/>
          <w:lang w:val="lv-LV"/>
        </w:rPr>
        <w:t xml:space="preserve">bankas garantija </w:t>
      </w:r>
      <w:r>
        <w:rPr>
          <w:lang w:val="lv-LV"/>
        </w:rPr>
        <w:t>pēc līguma noslēg</w:t>
      </w:r>
      <w:r>
        <w:rPr>
          <w:lang w:val="lv-LV"/>
        </w:rPr>
        <w:t>šanas ar iepirkuma Uzvarētāju.</w:t>
      </w:r>
    </w:p>
    <w:p w:rsidR="00CF6711" w:rsidRDefault="00CF6711">
      <w:pPr>
        <w:pStyle w:val="StyleStyle1Justified"/>
        <w:rPr>
          <w:sz w:val="24"/>
          <w:szCs w:val="24"/>
        </w:rPr>
      </w:pPr>
    </w:p>
    <w:p w:rsidR="00CF6711" w:rsidRDefault="003D32CC">
      <w:pPr>
        <w:rPr>
          <w:b/>
        </w:rPr>
      </w:pPr>
      <w:r>
        <w:rPr>
          <w:b/>
        </w:rPr>
        <w:t>5. Piedāvājuma noformējums.</w:t>
      </w:r>
    </w:p>
    <w:p w:rsidR="00CF6711" w:rsidRDefault="003D32CC">
      <w:pPr>
        <w:numPr>
          <w:ilvl w:val="1"/>
          <w:numId w:val="17"/>
        </w:numPr>
        <w:ind w:left="426" w:hanging="426"/>
        <w:jc w:val="both"/>
      </w:pPr>
      <w:bookmarkStart w:id="4" w:name="_Toc405946943"/>
      <w:bookmarkStart w:id="5" w:name="_Toc387721889"/>
      <w:r>
        <w:t>Piedāvājumā jāiekļauj dokumenti šādā secībā:</w:t>
      </w:r>
    </w:p>
    <w:p w:rsidR="00CF6711" w:rsidRDefault="003D32CC">
      <w:pPr>
        <w:jc w:val="both"/>
      </w:pPr>
      <w:r>
        <w:t xml:space="preserve">titullapa ar nosaukumu </w:t>
      </w:r>
      <w:r>
        <w:rPr>
          <w:color w:val="000000"/>
        </w:rPr>
        <w:t>,</w:t>
      </w:r>
      <w:r>
        <w:t>,</w:t>
      </w:r>
      <w:r>
        <w:rPr>
          <w:rStyle w:val="c1"/>
        </w:rPr>
        <w:t xml:space="preserve">Tramvaju kontakttīkla </w:t>
      </w:r>
      <w:r>
        <w:t>apkopes autopacēlāja</w:t>
      </w:r>
      <w:r>
        <w:rPr>
          <w:rStyle w:val="c1"/>
        </w:rPr>
        <w:t xml:space="preserve"> iegāde’’</w:t>
      </w:r>
      <w:r>
        <w:t>,  identifikācijas Nr</w:t>
      </w:r>
      <w:r>
        <w:rPr>
          <w:color w:val="000000"/>
        </w:rPr>
        <w:t xml:space="preserve">. ASDS/2014/74, kā arī </w:t>
      </w:r>
      <w:r>
        <w:t>Pretendenta nosaukums un juridi</w:t>
      </w:r>
      <w:r>
        <w:t xml:space="preserve">skā adrese, </w:t>
      </w:r>
    </w:p>
    <w:p w:rsidR="00CF6711" w:rsidRDefault="003D32CC">
      <w:pPr>
        <w:numPr>
          <w:ilvl w:val="2"/>
          <w:numId w:val="16"/>
        </w:numPr>
        <w:ind w:left="709" w:hanging="709"/>
        <w:jc w:val="both"/>
      </w:pPr>
      <w:r>
        <w:t>satura rādītājs ar lapu numerāciju,</w:t>
      </w:r>
    </w:p>
    <w:p w:rsidR="00CF6711" w:rsidRDefault="003D32CC">
      <w:pPr>
        <w:numPr>
          <w:ilvl w:val="2"/>
          <w:numId w:val="16"/>
        </w:numPr>
        <w:ind w:left="0" w:firstLine="0"/>
        <w:jc w:val="both"/>
      </w:pPr>
      <w:r>
        <w:lastRenderedPageBreak/>
        <w:t xml:space="preserve">piedāvājuma nodrošinājuma kopija  atbilstoši šī nolikuma 4.1.punkta prasībām (oriģināls neiesiets </w:t>
      </w:r>
      <w:r>
        <w:rPr>
          <w:color w:val="000000"/>
        </w:rPr>
        <w:t>vienā eksemplārā ar piedāvājumu),</w:t>
      </w:r>
    </w:p>
    <w:p w:rsidR="00CF6711" w:rsidRDefault="003D32CC">
      <w:pPr>
        <w:numPr>
          <w:ilvl w:val="2"/>
          <w:numId w:val="16"/>
        </w:numPr>
        <w:ind w:left="0" w:firstLine="0"/>
        <w:jc w:val="both"/>
      </w:pPr>
      <w:r>
        <w:t>aizpildīts un parakstīts finanšu piedāvājums</w:t>
      </w:r>
      <w:r>
        <w:rPr>
          <w:color w:val="FF0000"/>
        </w:rPr>
        <w:t>,</w:t>
      </w:r>
    </w:p>
    <w:p w:rsidR="00CF6711" w:rsidRDefault="003D32CC">
      <w:pPr>
        <w:numPr>
          <w:ilvl w:val="2"/>
          <w:numId w:val="16"/>
        </w:numPr>
        <w:ind w:left="0" w:firstLine="0"/>
        <w:jc w:val="both"/>
      </w:pPr>
      <w:r>
        <w:t>atlases dokumenti,</w:t>
      </w:r>
    </w:p>
    <w:p w:rsidR="00CF6711" w:rsidRDefault="003D32CC">
      <w:pPr>
        <w:jc w:val="both"/>
      </w:pPr>
      <w:r>
        <w:t>5.1.5.   a</w:t>
      </w:r>
      <w:r>
        <w:t>izpildīts un parakstīts tehniskais piedāvājums</w:t>
      </w:r>
      <w:r>
        <w:rPr>
          <w:color w:val="FF0000"/>
        </w:rPr>
        <w:t>.</w:t>
      </w:r>
    </w:p>
    <w:bookmarkEnd w:id="4"/>
    <w:bookmarkEnd w:id="5"/>
    <w:p w:rsidR="00CF6711" w:rsidRDefault="003D32CC">
      <w:pPr>
        <w:jc w:val="both"/>
      </w:pPr>
      <w:r>
        <w:t>5.2. Visa Nolikumā noteiktā informācija Pretendentam jāiesniedz rakstiski un atbilstoši Nolikumam pievienotajiem pielikumiem.</w:t>
      </w:r>
    </w:p>
    <w:p w:rsidR="00CF6711" w:rsidRDefault="003D32CC">
      <w:pPr>
        <w:jc w:val="both"/>
      </w:pPr>
      <w:r>
        <w:t xml:space="preserve">5.3. Piedāvājums jāsagatavo latviešu valodā, datorrakstā, tam jābūt skaidri </w:t>
      </w:r>
      <w:r>
        <w:t>salasāmam, bez labojumiem un dzēsumiem. Pretendenta piedāvājuma nodrošinājumu, atlases dokumentus, tehnisko  un finanšu piedāvājumu  var iesniegt arī citā valodā, ja tiem ir pievienots tulkojums latviešu valodā</w:t>
      </w:r>
      <w:r>
        <w:rPr>
          <w:szCs w:val="22"/>
        </w:rPr>
        <w:t xml:space="preserve"> saskaņā ar 2000.gada 22.augusta MK noteikumu </w:t>
      </w:r>
      <w:r>
        <w:rPr>
          <w:szCs w:val="22"/>
        </w:rPr>
        <w:t xml:space="preserve">Nr.291 </w:t>
      </w:r>
      <w:r>
        <w:rPr>
          <w:color w:val="000000"/>
          <w:szCs w:val="22"/>
        </w:rPr>
        <w:t>„</w:t>
      </w:r>
      <w:hyperlink r:id="rId11" w:tooltip="Spēkā esošs" w:history="1">
        <w:r>
          <w:rPr>
            <w:rStyle w:val="Hyperlink"/>
            <w:bCs/>
            <w:color w:val="000000"/>
            <w:szCs w:val="22"/>
          </w:rPr>
          <w:t>Kārtība, kādā apliecināmi dokumentu tulkojumi valsts valodā</w:t>
        </w:r>
      </w:hyperlink>
      <w:r>
        <w:rPr>
          <w:color w:val="000000"/>
          <w:szCs w:val="22"/>
        </w:rPr>
        <w:t xml:space="preserve">” </w:t>
      </w:r>
      <w:r>
        <w:rPr>
          <w:szCs w:val="22"/>
        </w:rPr>
        <w:t>prasībām.</w:t>
      </w:r>
      <w:r>
        <w:t xml:space="preserve"> Par dokumentu tulkojuma atbilstību oriģinālam atbild Pretendents.</w:t>
      </w:r>
    </w:p>
    <w:p w:rsidR="00CF6711" w:rsidRDefault="003D32CC">
      <w:pPr>
        <w:pStyle w:val="StyleStyle1Justified"/>
      </w:pPr>
      <w:r>
        <w:rPr>
          <w:sz w:val="24"/>
          <w:szCs w:val="24"/>
        </w:rPr>
        <w:t>5.4. Piedāvājumā drīkst iesniegt dokume</w:t>
      </w:r>
      <w:r>
        <w:rPr>
          <w:sz w:val="24"/>
          <w:szCs w:val="24"/>
        </w:rPr>
        <w:t>ntu oriģinālus vai to atvasinājumus. Piedāvājumā vai pēc iepirkuma komisijas pieprasījuma drīkst iesniegt tikai tādus dokumentu oriģinālus, kuriem ir juridisks spēks. Lai dokuments iegūtu juridisku spēku, tam jābūt izdotam un noformētam atbilstoši Dokument</w:t>
      </w:r>
      <w:r>
        <w:rPr>
          <w:sz w:val="24"/>
          <w:szCs w:val="24"/>
        </w:rPr>
        <w:t xml:space="preserve">u juridiskā spēka likumam, bet </w:t>
      </w:r>
      <w:r>
        <w:rPr>
          <w:b/>
          <w:sz w:val="24"/>
          <w:szCs w:val="24"/>
        </w:rPr>
        <w:t>ārvalstī izsniegtam publiskam dokumentam jābūt noformētam vai legalizētam atbilstoši Dokumentu legalizācijas likuma prasībām.</w:t>
      </w:r>
    </w:p>
    <w:p w:rsidR="00CF6711" w:rsidRDefault="003D32CC">
      <w:pPr>
        <w:pStyle w:val="StyleStyle1Justified"/>
      </w:pPr>
      <w:r>
        <w:rPr>
          <w:sz w:val="24"/>
          <w:szCs w:val="24"/>
        </w:rPr>
        <w:t xml:space="preserve">5.5.  </w:t>
      </w:r>
      <w:r>
        <w:rPr>
          <w:color w:val="000000"/>
          <w:sz w:val="24"/>
          <w:szCs w:val="24"/>
        </w:rPr>
        <w:t>Piedāvājums jāiesniedz ar cauršūtām un sanumurētām lapām, ar papīra uzlīmi, kas nostiprina au</w:t>
      </w:r>
      <w:r>
        <w:rPr>
          <w:color w:val="000000"/>
          <w:sz w:val="24"/>
          <w:szCs w:val="24"/>
        </w:rPr>
        <w:t>klu. Uz papīra uzlīmes izvieto apliecinājuma tekstu ,,Sanumurētas un cauršūtās [caurauklotas] x (xx) lapas’’, kur zīmes ,,x’’ vietā norāda ar cipariem, bet zīmes ,,xx’’ vietā – ar vārdiem rakstītu atbilstošu lapu skaitu. Minēto apliecinājuma tekstu ar para</w:t>
      </w:r>
      <w:r>
        <w:rPr>
          <w:color w:val="000000"/>
          <w:sz w:val="24"/>
          <w:szCs w:val="24"/>
        </w:rPr>
        <w:t>kstu apliecina tā persona, kura sanumurēja un cauršuva (cauraukloja) dokumenta atsavinājuma lapas (parakstā iekļauj attiecīgās personas personisko parakstu, tā atšifrējumu un ziņas, kas ļauj nepārprotami identificēt šo personu), kā arī norāda datumu, kad i</w:t>
      </w:r>
      <w:r>
        <w:rPr>
          <w:color w:val="000000"/>
          <w:sz w:val="24"/>
          <w:szCs w:val="24"/>
        </w:rPr>
        <w:t xml:space="preserve">zdarīts apliecinājums. </w:t>
      </w:r>
    </w:p>
    <w:p w:rsidR="00CF6711" w:rsidRDefault="003D32CC">
      <w:pPr>
        <w:pStyle w:val="StyleStyle1Justified"/>
        <w:rPr>
          <w:color w:val="0D0D0D"/>
          <w:sz w:val="24"/>
          <w:szCs w:val="24"/>
        </w:rPr>
      </w:pPr>
      <w:r>
        <w:rPr>
          <w:color w:val="0D0D0D"/>
          <w:sz w:val="24"/>
          <w:szCs w:val="24"/>
        </w:rPr>
        <w:t xml:space="preserve">5.6.  Piedāvājums jāparaksta personai, kura likumiski pārstāv Pretendentu, vai ir pilnvarota pārstāvēt Pretendentu šajā iepirkuma procedūrā. </w:t>
      </w:r>
    </w:p>
    <w:p w:rsidR="00CF6711" w:rsidRDefault="003D32CC">
      <w:pPr>
        <w:pStyle w:val="StyleStyle1Justified"/>
      </w:pPr>
      <w:r>
        <w:rPr>
          <w:sz w:val="24"/>
          <w:szCs w:val="24"/>
        </w:rPr>
        <w:t>5.7.  Pretendentam jāiesniedz 1 (viens) piedāvājuma oriģināls un 1 (viena) kopiju, katra s</w:t>
      </w:r>
      <w:r>
        <w:rPr>
          <w:sz w:val="24"/>
          <w:szCs w:val="24"/>
        </w:rPr>
        <w:t xml:space="preserve">avā iesējumā. Uz oriģināla iesējuma pirmās lapas augšējā labajā stūrī ar lielajiem burtiem jābūt norādei "ORIĢINĀLS", uz kopijas iesējumiem pirmās lapas augšējā labajā stūrī ar lielajiem burtiem jābūt norādei "KOPIJA". </w:t>
      </w:r>
      <w:r>
        <w:rPr>
          <w:color w:val="0D0D0D"/>
          <w:sz w:val="24"/>
          <w:szCs w:val="24"/>
        </w:rPr>
        <w:t>Apliecinājumā uzrakstā norāda ar liel</w:t>
      </w:r>
      <w:r>
        <w:rPr>
          <w:color w:val="0D0D0D"/>
          <w:sz w:val="24"/>
          <w:szCs w:val="24"/>
        </w:rPr>
        <w:t>ajiem burtiem rakstītus atbilstošus vārdus "KOPIJA PAREIZA". Dokumenta atvasinājuma apliecinātājas personas pilnu amata nosaukumu (ievērot arī pilnu organizācijas nosaukumu), personisko parakstu un tā atšifrējumu, apliecinājuma vietas nosaukumu, apliecināj</w:t>
      </w:r>
      <w:r>
        <w:rPr>
          <w:color w:val="0D0D0D"/>
          <w:sz w:val="24"/>
          <w:szCs w:val="24"/>
        </w:rPr>
        <w:t>uma datumu.</w:t>
      </w:r>
    </w:p>
    <w:p w:rsidR="00CF6711" w:rsidRDefault="003D32CC">
      <w:pPr>
        <w:jc w:val="both"/>
      </w:pPr>
      <w:r>
        <w:rPr>
          <w:color w:val="0D0D0D"/>
        </w:rPr>
        <w:t>5.8. Visiem 2 (divi) iesējumiem jābūt iepakotiem vienā pakā ar</w:t>
      </w:r>
      <w:r>
        <w:t xml:space="preserve"> norādi:  AS ,,Daugavpils satiksme” , 18.Novembra ielā 183, Daugavpilī, LV-5417, iepirkumam ,,</w:t>
      </w:r>
      <w:r>
        <w:rPr>
          <w:rStyle w:val="c1"/>
        </w:rPr>
        <w:t xml:space="preserve">Tramvaju kontakttīkla </w:t>
      </w:r>
      <w:r>
        <w:t>apkopes autopacēlāja</w:t>
      </w:r>
      <w:r>
        <w:rPr>
          <w:rStyle w:val="c1"/>
        </w:rPr>
        <w:t xml:space="preserve"> iegāde’’</w:t>
      </w:r>
      <w:r>
        <w:t>, identifikācijas Nr. ASDS/2014/74, p</w:t>
      </w:r>
      <w:r>
        <w:t>iedāvājums, neatvērt līdz</w:t>
      </w:r>
      <w:r>
        <w:rPr>
          <w:color w:val="FF0000"/>
        </w:rPr>
        <w:t xml:space="preserve"> </w:t>
      </w:r>
      <w:r>
        <w:rPr>
          <w:b/>
          <w:color w:val="000000"/>
        </w:rPr>
        <w:t>2014.gada 16.decembrim, plkst. 10.00</w:t>
      </w:r>
      <w:r>
        <w:rPr>
          <w:color w:val="000000"/>
        </w:rPr>
        <w:t xml:space="preserve">, </w:t>
      </w:r>
      <w:r>
        <w:t>Pretendenta nosaukums, adrese, tālrunis.</w:t>
      </w:r>
    </w:p>
    <w:p w:rsidR="00CF6711" w:rsidRDefault="003D32CC">
      <w:pPr>
        <w:pStyle w:val="StyleStyle1Justified"/>
      </w:pPr>
      <w:r>
        <w:rPr>
          <w:sz w:val="24"/>
          <w:szCs w:val="24"/>
        </w:rPr>
        <w:t>5.9. Piedāvājuma grozījumi vai paziņojums par piedāvājuma atsaukšanu jāiesaiņo, jānoformē un jāiesniedz tāpat kā piedāvājums, attiecīgi norādot „Piedāv</w:t>
      </w:r>
      <w:r>
        <w:rPr>
          <w:sz w:val="24"/>
          <w:szCs w:val="24"/>
        </w:rPr>
        <w:t>ājuma grozījumi” vai „Piedāvājuma atsaukums’’.</w:t>
      </w:r>
    </w:p>
    <w:p w:rsidR="00CF6711" w:rsidRDefault="00CF6711"/>
    <w:p w:rsidR="00CF6711" w:rsidRDefault="003D32CC">
      <w:pPr>
        <w:rPr>
          <w:b/>
        </w:rPr>
      </w:pPr>
      <w:r>
        <w:rPr>
          <w:b/>
        </w:rPr>
        <w:t>6.Pretendenta atlases dokumenti “A“ un „B” daļai</w:t>
      </w:r>
    </w:p>
    <w:p w:rsidR="00CF6711" w:rsidRDefault="003D32CC">
      <w:r>
        <w:rPr>
          <w:b/>
        </w:rPr>
        <w:t>6.1. Atlases dokumenti „A” daļai</w:t>
      </w:r>
    </w:p>
    <w:p w:rsidR="00CF6711" w:rsidRDefault="003D32CC">
      <w:r>
        <w:t>Pretendentam</w:t>
      </w:r>
      <w:r>
        <w:rPr>
          <w:u w:val="single"/>
        </w:rPr>
        <w:t xml:space="preserve"> jāiesniedz </w:t>
      </w:r>
      <w:r>
        <w:t>:</w:t>
      </w:r>
    </w:p>
    <w:p w:rsidR="00CF6711" w:rsidRDefault="003D32CC">
      <w:pPr>
        <w:pStyle w:val="StyleStyle1Justified"/>
      </w:pPr>
      <w:r>
        <w:rPr>
          <w:color w:val="0D0D0D"/>
          <w:sz w:val="24"/>
          <w:szCs w:val="24"/>
        </w:rPr>
        <w:lastRenderedPageBreak/>
        <w:t xml:space="preserve">6.1.1. Latvijas Republikas </w:t>
      </w:r>
      <w:r>
        <w:t xml:space="preserve">(turpmāk - LR) </w:t>
      </w:r>
      <w:r>
        <w:rPr>
          <w:color w:val="0D0D0D"/>
          <w:sz w:val="24"/>
          <w:szCs w:val="24"/>
        </w:rPr>
        <w:t>Uzņēmumu reģistra vai citās Kompetentas institūcijas</w:t>
      </w:r>
      <w:r>
        <w:rPr>
          <w:color w:val="0D0D0D"/>
          <w:sz w:val="24"/>
          <w:szCs w:val="24"/>
          <w:shd w:val="clear" w:color="auto" w:fill="FFFFFF"/>
        </w:rPr>
        <w:t xml:space="preserve"> </w:t>
      </w:r>
      <w:r>
        <w:rPr>
          <w:color w:val="0D0D0D"/>
          <w:sz w:val="24"/>
          <w:szCs w:val="24"/>
          <w:shd w:val="clear" w:color="auto" w:fill="FFFFFF"/>
        </w:rPr>
        <w:t>izziņa</w:t>
      </w:r>
      <w:r>
        <w:rPr>
          <w:color w:val="0D0D0D"/>
          <w:sz w:val="24"/>
          <w:szCs w:val="24"/>
        </w:rPr>
        <w:t xml:space="preserve"> par Pretendenta likumiskā pārstāvja vai pilnvarotās personas pilnvarojumu parakstīt iesniegto piedāvājumu un slēgt iepirkuma līgumu. Ja iepirkuma līgumu parakstīs cita persona, jāpievieno attiecīgs šīs personas pilnvarojums</w:t>
      </w:r>
      <w:r>
        <w:rPr>
          <w:color w:val="000000"/>
          <w:sz w:val="24"/>
          <w:szCs w:val="24"/>
        </w:rPr>
        <w:t xml:space="preserve"> (Ja Pretendents ir juridi</w:t>
      </w:r>
      <w:r>
        <w:rPr>
          <w:color w:val="000000"/>
          <w:sz w:val="24"/>
          <w:szCs w:val="24"/>
        </w:rPr>
        <w:t>skā persona).</w:t>
      </w:r>
    </w:p>
    <w:p w:rsidR="00CF6711" w:rsidRDefault="003D32CC">
      <w:pPr>
        <w:pStyle w:val="StyleStyle1Justified"/>
        <w:shd w:val="clear" w:color="auto" w:fill="FFFFFF"/>
      </w:pPr>
      <w:r>
        <w:rPr>
          <w:color w:val="0D0D0D"/>
          <w:sz w:val="24"/>
          <w:szCs w:val="24"/>
        </w:rPr>
        <w:t xml:space="preserve">6.1.2. </w:t>
      </w:r>
      <w:r>
        <w:rPr>
          <w:color w:val="000000"/>
          <w:sz w:val="24"/>
          <w:szCs w:val="24"/>
        </w:rPr>
        <w:t>Pretendenta rakstisks apliecinājums, ka uz Pretendentu neattiecas Sabiedrisko pakalpojumu sniedzēju iepirkumu likuma 42.panta pirmās daļas  noteikumi:</w:t>
      </w:r>
    </w:p>
    <w:p w:rsidR="00CF6711" w:rsidRDefault="003D32CC">
      <w:pPr>
        <w:pStyle w:val="NoSpacing"/>
        <w:shd w:val="clear" w:color="auto" w:fill="FFFFFF"/>
        <w:jc w:val="both"/>
      </w:pPr>
      <w:r>
        <w:rPr>
          <w:rStyle w:val="Emphasis"/>
          <w:i w:val="0"/>
          <w:color w:val="0D0D0D"/>
        </w:rPr>
        <w:t>1) Pretendents vai persona, kurai ir Pretendenta pārstāvības tiesības vai lēmuma pie</w:t>
      </w:r>
      <w:r>
        <w:rPr>
          <w:rStyle w:val="Emphasis"/>
          <w:i w:val="0"/>
          <w:color w:val="0D0D0D"/>
        </w:rPr>
        <w:t xml:space="preserve">ņemšanas vai uzraudzības tiesības attiecībā uz šo Pretendentu, ar tādu tiesas spriedumu vai prokurora priekšrakstu par sodu, kas stājies spēkā un kļuvis neapstrīdams, ir atzīta par vainīgu koruptīva rakstura noziedzīgos nodarījumos, krāpnieciskās darbībās </w:t>
      </w:r>
      <w:r>
        <w:rPr>
          <w:rStyle w:val="Emphasis"/>
          <w:i w:val="0"/>
          <w:color w:val="0D0D0D"/>
        </w:rPr>
        <w:t xml:space="preserve">finanšu jomā, noziedzīgi iegūtu līdzekļu legalizācijā vai līdzdalībā noziedzīgā organizācijā;  </w:t>
      </w:r>
    </w:p>
    <w:p w:rsidR="00CF6711" w:rsidRDefault="003D32CC">
      <w:pPr>
        <w:pStyle w:val="NoSpacing"/>
        <w:shd w:val="clear" w:color="auto" w:fill="FFFFFF"/>
        <w:jc w:val="both"/>
      </w:pPr>
      <w:r>
        <w:rPr>
          <w:rStyle w:val="Emphasis"/>
          <w:i w:val="0"/>
          <w:color w:val="0D0D0D"/>
        </w:rPr>
        <w:t>2) Pretendents ar tādu kompetentas institūcijas lēmumu vai tiesas spriedumu, kas stājies spēkā un kļuvis neapstrīdams, ir atzīts par vainīgu darba tiesību būtis</w:t>
      </w:r>
      <w:r>
        <w:rPr>
          <w:rStyle w:val="Emphasis"/>
          <w:i w:val="0"/>
          <w:color w:val="0D0D0D"/>
        </w:rPr>
        <w:t xml:space="preserve">kā pārkāpumā, kas izpaužas kā vienas personas nodarbināšana bez rakstveida darba līguma noslēgšanas, ja tā konstatēta atkārtoti gada laikā, vai divu vai vairāku personu vienlaicīga nodarbināšana bez rakstveida darba līguma noslēgšanas; </w:t>
      </w:r>
    </w:p>
    <w:p w:rsidR="00CF6711" w:rsidRDefault="003D32CC">
      <w:pPr>
        <w:pStyle w:val="NoSpacing"/>
        <w:shd w:val="clear" w:color="auto" w:fill="FFFFFF"/>
        <w:jc w:val="both"/>
      </w:pPr>
      <w:r>
        <w:rPr>
          <w:rStyle w:val="Emphasis"/>
          <w:i w:val="0"/>
          <w:color w:val="0D0D0D"/>
        </w:rPr>
        <w:t>3) Pretendents ar t</w:t>
      </w:r>
      <w:r>
        <w:rPr>
          <w:rStyle w:val="Emphasis"/>
          <w:i w:val="0"/>
          <w:color w:val="0D0D0D"/>
        </w:rPr>
        <w: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w:t>
      </w:r>
      <w:r>
        <w:rPr>
          <w:rStyle w:val="Emphasis"/>
          <w:i w:val="0"/>
          <w:color w:val="0D0D0D"/>
        </w:rPr>
        <w:t xml:space="preserve"> cenu, vai horizontālā karteļa vienošanās, izņemot gadījumu, kad attiecīgā institūcija, konstatējot konkurences tiesību pārkāpumu pretendentu ir atbrīvojusi no naudas soda;</w:t>
      </w:r>
    </w:p>
    <w:p w:rsidR="00CF6711" w:rsidRDefault="003D32CC">
      <w:pPr>
        <w:pStyle w:val="NoSpacing"/>
        <w:shd w:val="clear" w:color="auto" w:fill="FFFFFF"/>
        <w:jc w:val="both"/>
      </w:pPr>
      <w:r>
        <w:rPr>
          <w:rStyle w:val="Emphasis"/>
          <w:i w:val="0"/>
          <w:color w:val="0D0D0D"/>
        </w:rPr>
        <w:t>4) ir pasludināts Pretendenta maksātnespējas process, apturēta vai pārtraukta Prete</w:t>
      </w:r>
      <w:r>
        <w:rPr>
          <w:rStyle w:val="Emphasis"/>
          <w:i w:val="0"/>
          <w:color w:val="0D0D0D"/>
        </w:rPr>
        <w:t>ndenta saimnieciskā darbība, uzsākta tiesvedība par Pretendenta bankrotu vai tiek konstatēts, ka līdz paredzamajam līguma izpildes beigu termiņam kandidāts vai pretendents būs likvidēts;</w:t>
      </w:r>
    </w:p>
    <w:p w:rsidR="00CF6711" w:rsidRDefault="003D32CC">
      <w:pPr>
        <w:pStyle w:val="NoSpacing"/>
        <w:shd w:val="clear" w:color="auto" w:fill="FFFFFF"/>
        <w:jc w:val="both"/>
      </w:pPr>
      <w:r>
        <w:rPr>
          <w:rStyle w:val="Emphasis"/>
          <w:i w:val="0"/>
          <w:color w:val="0D0D0D"/>
        </w:rPr>
        <w:t>5) Pretendentam Latvijā un valstī, kurā tas reģistrēts vai kurā atrod</w:t>
      </w:r>
      <w:r>
        <w:rPr>
          <w:rStyle w:val="Emphasis"/>
          <w:i w:val="0"/>
          <w:color w:val="0D0D0D"/>
        </w:rPr>
        <w:t xml:space="preserve">as tā pastāvīgā dzīvesvieta (ja tas nav reģistrēts Latvijā vai tā pastāvīgā dzīvesvieta nav Latvijā), ir nodokļu parādi, tajā skaitā valsts sociālās apdrošināšanas obligāto iemaksu parādi, kas kopsummā katrā valstī pārsniedz </w:t>
      </w:r>
      <w:r>
        <w:rPr>
          <w:rStyle w:val="Emphasis"/>
          <w:i w:val="0"/>
          <w:color w:val="000000"/>
        </w:rPr>
        <w:t xml:space="preserve">150 </w:t>
      </w:r>
      <w:r>
        <w:rPr>
          <w:rStyle w:val="Emphasis"/>
          <w:color w:val="000000"/>
        </w:rPr>
        <w:t>euro</w:t>
      </w:r>
      <w:r>
        <w:rPr>
          <w:rStyle w:val="Emphasis"/>
          <w:i w:val="0"/>
          <w:color w:val="000000"/>
        </w:rPr>
        <w:t xml:space="preserve">; </w:t>
      </w:r>
      <w:r>
        <w:rPr>
          <w:rStyle w:val="Emphasis"/>
          <w:i w:val="0"/>
          <w:color w:val="FF0000"/>
        </w:rPr>
        <w:t xml:space="preserve"> </w:t>
      </w:r>
    </w:p>
    <w:p w:rsidR="00CF6711" w:rsidRDefault="003D32CC">
      <w:pPr>
        <w:pStyle w:val="NoSpacing"/>
        <w:shd w:val="clear" w:color="auto" w:fill="FFFFFF"/>
        <w:jc w:val="both"/>
      </w:pPr>
      <w:r>
        <w:rPr>
          <w:rStyle w:val="Emphasis"/>
          <w:i w:val="0"/>
          <w:color w:val="0D0D0D"/>
        </w:rPr>
        <w:t>6) Pretendents ir s</w:t>
      </w:r>
      <w:r>
        <w:rPr>
          <w:rStyle w:val="Emphasis"/>
          <w:i w:val="0"/>
          <w:color w:val="0D0D0D"/>
        </w:rPr>
        <w:t xml:space="preserve">niedzis nepatiesu informāciju tā kvalifikācijas novērtēšanai vai vispār nav sniedzis pieprasīto informāciju; </w:t>
      </w:r>
    </w:p>
    <w:p w:rsidR="00CF6711" w:rsidRDefault="003D32CC">
      <w:pPr>
        <w:pStyle w:val="NoSpacing"/>
        <w:shd w:val="clear" w:color="auto" w:fill="FFFFFF"/>
        <w:jc w:val="both"/>
      </w:pPr>
      <w:r>
        <w:rPr>
          <w:rStyle w:val="Emphasis"/>
          <w:i w:val="0"/>
          <w:color w:val="0D0D0D"/>
        </w:rPr>
        <w:t xml:space="preserve">7) uz Pretendenta norādīto personu, uz kuras iespējām Pretendents balstās, lai apliecinātu, ka tā kvalifikācija atbilst paziņojumā par līgumu vai </w:t>
      </w:r>
      <w:r>
        <w:rPr>
          <w:rStyle w:val="Emphasis"/>
          <w:i w:val="0"/>
          <w:color w:val="0D0D0D"/>
        </w:rPr>
        <w:t>iepirkuma procedūras dokumentos noteiktajām prasībām, ir attiecināmi šīs daļas 1., 2., 3., 4., 5. un 6.punktā minētie nosacījumi.</w:t>
      </w:r>
    </w:p>
    <w:p w:rsidR="00CF6711" w:rsidRDefault="003D32CC">
      <w:pPr>
        <w:pStyle w:val="NoSpacing"/>
        <w:jc w:val="both"/>
      </w:pPr>
      <w:r>
        <w:t>Izslēgšanas nosacījumi netiek piemēroti, ja:</w:t>
      </w:r>
    </w:p>
    <w:p w:rsidR="00CF6711" w:rsidRDefault="003D32CC">
      <w:pPr>
        <w:pStyle w:val="NoSpacing"/>
        <w:jc w:val="both"/>
      </w:pPr>
      <w:r>
        <w:t>1) no dienas, kad kļuvis neapstrīdams tiesas spriedums vai prokurora priekšraksts</w:t>
      </w:r>
      <w:r>
        <w:t xml:space="preserve"> par sodu saistībā ar šā panta pirmās daļas 1.punktā minētajiem pārkāpumiem, līdz pieteikuma vai piedāvājuma iesniegšanas dienai ir pagājuši trīs gadi;</w:t>
      </w:r>
    </w:p>
    <w:p w:rsidR="00CF6711" w:rsidRDefault="003D32CC">
      <w:pPr>
        <w:pStyle w:val="NoSpacing"/>
        <w:jc w:val="both"/>
      </w:pPr>
      <w:r>
        <w:t>2) no dienas, kad kļuvis neapstrīdams tiesas spriedums vai citas kompetentas institūcijas pieņemtais lēm</w:t>
      </w:r>
      <w:r>
        <w:t>ums saistībā ar šā panta pirmās daļas 2.punktā minētajiem pārkāpumiem, līdz pieteikuma vai piedāvājuma iesniegšanas dienai ir pagājuši 18 mēneši;</w:t>
      </w:r>
    </w:p>
    <w:p w:rsidR="00CF6711" w:rsidRDefault="003D32CC">
      <w:pPr>
        <w:pStyle w:val="NoSpacing"/>
        <w:jc w:val="both"/>
      </w:pPr>
      <w:r>
        <w:t>3) no dienas, kad kļuvis neapstrīdams tiesas spriedums vai citas kompetentas institūcijas pieņemtais lēmums sa</w:t>
      </w:r>
      <w:r>
        <w:t>istībā ar šā panta pirmās daļas 3.punktā minētajiem pārkāpumiem, līdz pieteikuma vai piedāvājuma iesniegšanas dienai ir pagājuši 12 mēneši.</w:t>
      </w:r>
    </w:p>
    <w:p w:rsidR="00CF6711" w:rsidRDefault="003D32CC">
      <w:pPr>
        <w:jc w:val="both"/>
      </w:pPr>
      <w:r>
        <w:lastRenderedPageBreak/>
        <w:t xml:space="preserve">* </w:t>
      </w:r>
      <w:r>
        <w:rPr>
          <w:i/>
        </w:rPr>
        <w:t>Pretendentiem sk. Nolikuma 11.3.p.- 11.5.p.</w:t>
      </w:r>
      <w:r>
        <w:t xml:space="preserve"> </w:t>
      </w:r>
    </w:p>
    <w:p w:rsidR="00CF6711" w:rsidRDefault="00CF6711">
      <w:pPr>
        <w:jc w:val="both"/>
      </w:pPr>
    </w:p>
    <w:p w:rsidR="00CF6711" w:rsidRDefault="003D32CC">
      <w:pPr>
        <w:jc w:val="both"/>
      </w:pPr>
      <w:r>
        <w:t>6.1.3. Kompetentas institūcijas izziņu, kas apliecina, ka Pretendent</w:t>
      </w:r>
      <w:r>
        <w:t>am un ,,Sabiedrisko pakalpojumu sniedzēju iepirkumu likuma’’ 42.panta pirmās daļas 7.punktā minētajai personai, ja tie ir reģistrēti ārvalstī vai ārvalstī ir to pastāvīgā dzīvesvieta, attiecīgajā ārvalstī</w:t>
      </w:r>
      <w:r>
        <w:rPr>
          <w:i/>
        </w:rPr>
        <w:t xml:space="preserve"> </w:t>
      </w:r>
      <w:r>
        <w:t>nav pasludināts maksātnespējas process un tas neatr</w:t>
      </w:r>
      <w:r>
        <w:t>odas likvidācijas stadijā</w:t>
      </w:r>
      <w:r>
        <w:rPr>
          <w:rStyle w:val="Emphasis"/>
          <w:i w:val="0"/>
        </w:rPr>
        <w:t xml:space="preserve"> (izdota ne agrāk kā trīs mēnešus pirms iesniegšanas dienas)</w:t>
      </w:r>
      <w:r>
        <w:t>.</w:t>
      </w:r>
    </w:p>
    <w:p w:rsidR="00CF6711" w:rsidRDefault="003D32CC">
      <w:pPr>
        <w:jc w:val="both"/>
      </w:pPr>
      <w:r>
        <w:rPr>
          <w:rStyle w:val="Emphasis"/>
          <w:i w:val="0"/>
          <w:color w:val="0D0D0D"/>
        </w:rPr>
        <w:t>6.1.4.</w:t>
      </w:r>
      <w:r>
        <w:t>Kompetentas</w:t>
      </w:r>
      <w:r>
        <w:rPr>
          <w:rStyle w:val="Emphasis"/>
          <w:i w:val="0"/>
          <w:color w:val="0D0D0D"/>
        </w:rPr>
        <w:t xml:space="preserve"> institūcijas </w:t>
      </w:r>
      <w:r>
        <w:t>izziņu, ka Pretendentam un ,,Sabiedrisko pakalpojumu sniedzēju iepirkumu likuma’’ 42.panta pirmās daļas 7.punktā minētajai personai, ja ti</w:t>
      </w:r>
      <w:r>
        <w:t xml:space="preserve">e ir reģistrēti ārvalstī vai ārvalstī ir to pastāvīgā dzīvesvieta, attiecīgajā ārvalstī nav nodokļu parādu, tajā skaitā valsts sociālās apdrošināšanas obligāto iemaksu parādu, kas kopsummā pārsniedz </w:t>
      </w:r>
      <w:r>
        <w:rPr>
          <w:color w:val="000000"/>
        </w:rPr>
        <w:t xml:space="preserve">150 </w:t>
      </w:r>
      <w:r>
        <w:rPr>
          <w:i/>
          <w:color w:val="000000"/>
        </w:rPr>
        <w:t>euro</w:t>
      </w:r>
      <w:r>
        <w:t xml:space="preserve"> </w:t>
      </w:r>
      <w:r>
        <w:rPr>
          <w:rStyle w:val="Emphasis"/>
          <w:i w:val="0"/>
          <w:color w:val="0D0D0D"/>
        </w:rPr>
        <w:t>(izdota ne agrāk kā trīs mēnešus pirms iesniegša</w:t>
      </w:r>
      <w:r>
        <w:rPr>
          <w:rStyle w:val="Emphasis"/>
          <w:i w:val="0"/>
          <w:color w:val="0D0D0D"/>
        </w:rPr>
        <w:t>nas dienas)</w:t>
      </w:r>
      <w:r>
        <w:t>.</w:t>
      </w:r>
    </w:p>
    <w:p w:rsidR="00CF6711" w:rsidRDefault="003D32CC">
      <w:pPr>
        <w:pStyle w:val="StyleStyle1Justified"/>
        <w:spacing w:before="0" w:after="0"/>
      </w:pPr>
      <w:r>
        <w:rPr>
          <w:color w:val="000000"/>
          <w:sz w:val="24"/>
          <w:szCs w:val="24"/>
        </w:rPr>
        <w:t>6.1.5.Kompetentas izziņu, kuru izdevusi Valsts darba inspekcija un kura apliecina, ka pretendents un</w:t>
      </w:r>
      <w:r>
        <w:rPr>
          <w:color w:val="000000"/>
          <w:sz w:val="24"/>
        </w:rPr>
        <w:t xml:space="preserve"> Sabiedrisko pakalpojumu sniedzēju iepirkumu likuma 42.panta pirmās daļas 7.punktā</w:t>
      </w:r>
      <w:r>
        <w:rPr>
          <w:color w:val="000000"/>
          <w:sz w:val="24"/>
          <w:szCs w:val="24"/>
        </w:rPr>
        <w:t xml:space="preserve"> minētā persona Latvijā un ārvalstī nav sodīti par</w:t>
      </w:r>
      <w:r>
        <w:rPr>
          <w:color w:val="000000"/>
          <w:sz w:val="24"/>
        </w:rPr>
        <w:t xml:space="preserve"> „Sabiedris</w:t>
      </w:r>
      <w:r>
        <w:rPr>
          <w:color w:val="000000"/>
          <w:sz w:val="24"/>
        </w:rPr>
        <w:t>ko pakalpojumu sniedzēju iepirkumu likuma” 42.panta pirmās daļas</w:t>
      </w:r>
      <w:r>
        <w:rPr>
          <w:color w:val="000000"/>
          <w:sz w:val="24"/>
          <w:szCs w:val="24"/>
        </w:rPr>
        <w:t xml:space="preserve"> 2.punktā minētajiem darba tiesību pārkāpumiem.</w:t>
      </w:r>
    </w:p>
    <w:p w:rsidR="00CF6711" w:rsidRDefault="003D32CC">
      <w:pPr>
        <w:pStyle w:val="BodyTextIndent"/>
        <w:ind w:left="0"/>
        <w:jc w:val="both"/>
      </w:pPr>
      <w:r>
        <w:rPr>
          <w:color w:val="0D0D0D"/>
        </w:rPr>
        <w:t xml:space="preserve">6.1.6. </w:t>
      </w:r>
      <w:r>
        <w:rPr>
          <w:color w:val="000000"/>
        </w:rPr>
        <w:t xml:space="preserve">Pretendenta izziņu par to, ka Pretendenta vidējais finanšu apgrozījums (neto) gadā par trim iepriekšējiem gadiem ir divas reizes lielāks </w:t>
      </w:r>
      <w:r>
        <w:rPr>
          <w:color w:val="000000"/>
        </w:rPr>
        <w:t xml:space="preserve"> par Pretendenta piedāvāto līgumcenu. </w:t>
      </w:r>
      <w:r>
        <w:t>Pretendentiem, kuri tirgū darbojas mazāk kā trīs gadi, nav liegta iespēja piedalīties iepirkuma procedūrā. Šādi pretendenti iesniedz izziņu par to, ka Pretendenta vidējais finanšu apgrozījums (neto) pretendenta darbība</w:t>
      </w:r>
      <w:r>
        <w:t xml:space="preserve">s periodā ir </w:t>
      </w:r>
      <w:r>
        <w:rPr>
          <w:lang w:eastAsia="lv-LV"/>
        </w:rPr>
        <w:t xml:space="preserve">divas reizes lielāks par piedāvāto līgumcenu. </w:t>
      </w:r>
      <w:r>
        <w:rPr>
          <w:color w:val="000000"/>
        </w:rPr>
        <w:t>(Nolikuma pielikums Nr.1).</w:t>
      </w:r>
    </w:p>
    <w:p w:rsidR="00CF6711" w:rsidRDefault="003D32CC">
      <w:pPr>
        <w:shd w:val="clear" w:color="auto" w:fill="FFFFFF"/>
        <w:jc w:val="both"/>
      </w:pPr>
      <w:r>
        <w:t xml:space="preserve">6.1.7.Pretendenta tramvaju </w:t>
      </w:r>
      <w:r>
        <w:rPr>
          <w:rStyle w:val="c1"/>
        </w:rPr>
        <w:t>kontakttīkla apkopes autopacēlāju</w:t>
      </w:r>
      <w:r>
        <w:t xml:space="preserve"> piegādes saraksts, kurā norādītie modeļi, tika piegādāti citiem pasūtītājiem iepriekšējo 10 (desmit) gadu lai</w:t>
      </w:r>
      <w:r>
        <w:t xml:space="preserve">kā. Pretendentiem, kuru pieredze atbilst Pasūtītāja izvirzītajām prasībām, taču kuri tirgū darbojas mazāk ka 3 (trīs)  gadus, nav liegta iespēja piedalīties iepirkumā. Šādi pretendenti iesniedz Pretendenta sarakstu pretendenta darbības periodā.  (Nolikuma </w:t>
      </w:r>
      <w:r>
        <w:t xml:space="preserve">pielikums Nr.2).  </w:t>
      </w:r>
    </w:p>
    <w:p w:rsidR="00CF6711" w:rsidRDefault="003D32CC">
      <w:pPr>
        <w:jc w:val="both"/>
      </w:pPr>
      <w:r>
        <w:t xml:space="preserve">6.1.8. Vismaz vienu pozitīvo  atsauksmi  par vienu piegādātu tramvaju </w:t>
      </w:r>
      <w:r>
        <w:rPr>
          <w:rStyle w:val="c1"/>
        </w:rPr>
        <w:t>kontakttīkla apkopes autopacēlāju</w:t>
      </w:r>
      <w:r>
        <w:t xml:space="preserve"> no piegādes sarakstā (Nolikuma 6.1.7.punkts).</w:t>
      </w:r>
    </w:p>
    <w:p w:rsidR="00CF6711" w:rsidRDefault="003D32CC">
      <w:pPr>
        <w:jc w:val="both"/>
      </w:pPr>
      <w:r>
        <w:rPr>
          <w:color w:val="0D0D0D"/>
        </w:rPr>
        <w:t>6.1.9.</w:t>
      </w:r>
      <w:r>
        <w:rPr>
          <w:color w:val="000000"/>
        </w:rPr>
        <w:t>Pretendenta rakstisks apliecinājums, ka viņš piekrīt līguma projekta noteikumiem.</w:t>
      </w:r>
      <w:r>
        <w:rPr>
          <w:color w:val="000000"/>
        </w:rPr>
        <w:t xml:space="preserve"> </w:t>
      </w:r>
      <w:r>
        <w:rPr>
          <w:color w:val="0D0D0D"/>
        </w:rPr>
        <w:t>(Nolikuma pielikums Nr.6).</w:t>
      </w:r>
    </w:p>
    <w:p w:rsidR="00CF6711" w:rsidRDefault="003D32CC">
      <w:pPr>
        <w:pStyle w:val="StyleStyle1Justified"/>
      </w:pPr>
      <w:r>
        <w:rPr>
          <w:color w:val="000000"/>
          <w:sz w:val="24"/>
          <w:szCs w:val="24"/>
        </w:rPr>
        <w:t xml:space="preserve">6.1.10.Pretendenta apliecinājums, ka piegādāto </w:t>
      </w:r>
      <w:r>
        <w:rPr>
          <w:rStyle w:val="c1"/>
          <w:sz w:val="24"/>
          <w:szCs w:val="24"/>
        </w:rPr>
        <w:t xml:space="preserve">tramvaju kontakttīkla apkopes autopacēlāja </w:t>
      </w:r>
      <w:r>
        <w:rPr>
          <w:color w:val="000000"/>
          <w:sz w:val="24"/>
          <w:szCs w:val="24"/>
        </w:rPr>
        <w:t xml:space="preserve">garantijas </w:t>
      </w:r>
      <w:r>
        <w:rPr>
          <w:color w:val="000000"/>
          <w:sz w:val="24"/>
          <w:szCs w:val="24"/>
          <w:shd w:val="clear" w:color="auto" w:fill="FFFFFF"/>
        </w:rPr>
        <w:t xml:space="preserve">termiņš ir ne mazāk kā 2 (divi) gadi. </w:t>
      </w:r>
    </w:p>
    <w:p w:rsidR="00CF6711" w:rsidRDefault="003D32CC">
      <w:pPr>
        <w:jc w:val="both"/>
      </w:pPr>
      <w:r>
        <w:t xml:space="preserve">6.1.11. Pretendenta apliecinājums, ka </w:t>
      </w:r>
      <w:r>
        <w:rPr>
          <w:rStyle w:val="c1"/>
        </w:rPr>
        <w:t>tramvaju kontakttīkla apkopes autopacēlāja</w:t>
      </w:r>
      <w:r>
        <w:t xml:space="preserve"> garanti</w:t>
      </w:r>
      <w:r>
        <w:t xml:space="preserve">jas </w:t>
      </w:r>
      <w:r>
        <w:rPr>
          <w:shd w:val="clear" w:color="auto" w:fill="FFFFFF"/>
        </w:rPr>
        <w:t>laikā</w:t>
      </w:r>
      <w:r>
        <w:t xml:space="preserve"> Pretendenta pārstāvis apņemas ierasties 48 stundu laikā no brīža, kad Pasūtītājs informēja Pretendentu (pa faksu vai e-pastu), lai novērstu trūkumus, bojājumus, defektus utml..</w:t>
      </w:r>
    </w:p>
    <w:p w:rsidR="00CF6711" w:rsidRDefault="003D32CC">
      <w:pPr>
        <w:shd w:val="clear" w:color="auto" w:fill="FFFFFF"/>
        <w:jc w:val="both"/>
      </w:pPr>
      <w:r>
        <w:t xml:space="preserve">6.1.12. </w:t>
      </w:r>
      <w:r>
        <w:rPr>
          <w:color w:val="000000"/>
        </w:rPr>
        <w:t xml:space="preserve">Ja Pretendents </w:t>
      </w:r>
      <w:r>
        <w:rPr>
          <w:color w:val="000000"/>
          <w:u w:val="single"/>
        </w:rPr>
        <w:t>plāno piesaistīt apakšuzņēmējus</w:t>
      </w:r>
      <w:r>
        <w:rPr>
          <w:color w:val="000000"/>
        </w:rPr>
        <w:t>, tam jāiesnied</w:t>
      </w:r>
      <w:r>
        <w:rPr>
          <w:color w:val="000000"/>
        </w:rPr>
        <w:t>z:</w:t>
      </w:r>
    </w:p>
    <w:p w:rsidR="00CF6711" w:rsidRDefault="003D32CC">
      <w:pPr>
        <w:pStyle w:val="BodyTextIndent"/>
        <w:ind w:left="0"/>
        <w:jc w:val="both"/>
        <w:rPr>
          <w:color w:val="000000"/>
        </w:rPr>
      </w:pPr>
      <w:r>
        <w:rPr>
          <w:color w:val="000000"/>
        </w:rPr>
        <w:t xml:space="preserve">a) pretendenta rakstveida informācija, norādot tās līguma daļas, kuras nodos izpildei apakšuzņēmējiem, kā arī visus paredzamos apakšuzņēmējus. </w:t>
      </w:r>
    </w:p>
    <w:p w:rsidR="00CF6711" w:rsidRDefault="003D32CC">
      <w:pPr>
        <w:jc w:val="both"/>
        <w:rPr>
          <w:color w:val="000000"/>
        </w:rPr>
      </w:pPr>
      <w:r>
        <w:rPr>
          <w:color w:val="000000"/>
        </w:rPr>
        <w:t>b) katra apakšuzņēmēja rakstisks apliecinājums par to, ka viņš piekrīt būt par apakšuzņēmēju;</w:t>
      </w:r>
    </w:p>
    <w:p w:rsidR="00CF6711" w:rsidRDefault="003D32CC">
      <w:pPr>
        <w:pStyle w:val="BodyTextIndent"/>
        <w:ind w:left="0"/>
        <w:jc w:val="both"/>
        <w:rPr>
          <w:color w:val="000000"/>
        </w:rPr>
      </w:pPr>
      <w:r>
        <w:rPr>
          <w:color w:val="000000"/>
        </w:rPr>
        <w:t>c) katra apakšu</w:t>
      </w:r>
      <w:r>
        <w:rPr>
          <w:color w:val="000000"/>
        </w:rPr>
        <w:t>zņēmēja reģistrācijas apliecību apliecinātas kopijas (ja apakšuzņēmējs ir juridiskā persona).</w:t>
      </w:r>
    </w:p>
    <w:p w:rsidR="00CF6711" w:rsidRDefault="003D32CC">
      <w:pPr>
        <w:pStyle w:val="BodyTextIndent"/>
        <w:ind w:left="0"/>
        <w:jc w:val="both"/>
      </w:pPr>
      <w:r>
        <w:rPr>
          <w:color w:val="000000"/>
        </w:rPr>
        <w:t xml:space="preserve">d) katras personas, uz kuras iespējām Pretendents balstās, lai apliecinātu, ka tā kvalifikācija atbilst iepirkuma procedūras dokumentos noteiktajām prasībām, </w:t>
      </w:r>
      <w:r>
        <w:rPr>
          <w:color w:val="000000"/>
        </w:rPr>
        <w:lastRenderedPageBreak/>
        <w:t>raks</w:t>
      </w:r>
      <w:r>
        <w:rPr>
          <w:color w:val="000000"/>
        </w:rPr>
        <w:t>tisks apliecinājums</w:t>
      </w:r>
      <w:r>
        <w:rPr>
          <w:b/>
          <w:bCs/>
          <w:color w:val="000000"/>
        </w:rPr>
        <w:t xml:space="preserve"> </w:t>
      </w:r>
      <w:r>
        <w:rPr>
          <w:color w:val="000000"/>
        </w:rPr>
        <w:t>par to, ka attiecībā uz</w:t>
      </w:r>
      <w:r>
        <w:rPr>
          <w:b/>
          <w:bCs/>
          <w:color w:val="000000"/>
        </w:rPr>
        <w:t xml:space="preserve"> </w:t>
      </w:r>
      <w:r>
        <w:rPr>
          <w:color w:val="000000"/>
        </w:rPr>
        <w:t>to neattiecas ,,Sabiedrisko pakalpojumu sniedzēju iepirkumu likuma’’ 42.panta 1.daļā minētie izslēgšanas nosacījumi.</w:t>
      </w:r>
    </w:p>
    <w:p w:rsidR="00CF6711" w:rsidRDefault="003D32CC">
      <w:pPr>
        <w:jc w:val="both"/>
      </w:pPr>
      <w:r>
        <w:rPr>
          <w:color w:val="000000"/>
        </w:rPr>
        <w:t>6.1.13.</w:t>
      </w:r>
      <w:r>
        <w:rPr>
          <w:color w:val="000000"/>
          <w:u w:val="single"/>
        </w:rPr>
        <w:t>Ja piedāvājumu iesniedz piegādātāju apvienība</w:t>
      </w:r>
      <w:r>
        <w:rPr>
          <w:color w:val="000000"/>
        </w:rPr>
        <w:t>, iesniedzamo dokumentu paketei  jāpievieno</w:t>
      </w:r>
      <w:r>
        <w:rPr>
          <w:color w:val="000000"/>
        </w:rPr>
        <w:t xml:space="preserve"> sadarbības līgumu, kurā noteikts, ka visi piegādātāju apvienības dalībnieki kopā un atsevišķi ir atbildīgi par līguma izpildi un pilnvara galvenajam dalībniekam pārstāvēt piegādātāju apvienību iepirkumā un dalībnieku vārdā parakstīt piedāvājuma dokumentus</w:t>
      </w:r>
      <w:r>
        <w:rPr>
          <w:color w:val="000000"/>
        </w:rPr>
        <w:t xml:space="preserve">. </w:t>
      </w:r>
      <w:r>
        <w:t>Sadarbības līgumā obligāti ir jābūt fiksētam, kādas juridiskās vai/un fiziskas  personas ir apvienojušās piegādātāju apvienībā, katra piegādātāju apvienības dalībnieka veicamo darbu apjomam, apliecinājumam, ka gadījumā, ja piegādātāju apvienība tiks note</w:t>
      </w:r>
      <w:r>
        <w:t>ikta par konkursa uzvarētāju, 20 (divdesmit) darba dienu laikā pēc rezultātiem publicēšanas Pasūtītāja un Daugavpils pilsētas domes  mājas lapās, piegādātāju apvienība LR normatīvajos aktos noteiktajā kārtībā reģistrēs pilnsabiedrību ar pilnu atbildību kat</w:t>
      </w:r>
      <w:r>
        <w:t>ram no biedriem.</w:t>
      </w:r>
    </w:p>
    <w:p w:rsidR="00CF6711" w:rsidRDefault="00CF6711"/>
    <w:p w:rsidR="00CF6711" w:rsidRDefault="003D32CC">
      <w:pPr>
        <w:pStyle w:val="StyleStyle1Justified"/>
        <w:tabs>
          <w:tab w:val="left" w:pos="426"/>
        </w:tabs>
      </w:pPr>
      <w:r>
        <w:rPr>
          <w:b/>
          <w:color w:val="000000"/>
          <w:sz w:val="24"/>
          <w:szCs w:val="24"/>
        </w:rPr>
        <w:t>6.2. Tehniskais piedāvājums</w:t>
      </w:r>
      <w:r>
        <w:rPr>
          <w:color w:val="000000"/>
          <w:sz w:val="24"/>
          <w:szCs w:val="24"/>
        </w:rPr>
        <w:t xml:space="preserve"> </w:t>
      </w:r>
    </w:p>
    <w:p w:rsidR="00CF6711" w:rsidRDefault="003D32CC">
      <w:pPr>
        <w:pStyle w:val="StyleStyle1Justified"/>
        <w:ind w:left="567" w:hanging="567"/>
        <w:rPr>
          <w:color w:val="000000"/>
          <w:sz w:val="24"/>
          <w:szCs w:val="24"/>
        </w:rPr>
      </w:pPr>
      <w:r>
        <w:rPr>
          <w:color w:val="000000"/>
          <w:sz w:val="24"/>
          <w:szCs w:val="24"/>
        </w:rPr>
        <w:t>Pretendentam jāiesniedz:</w:t>
      </w:r>
    </w:p>
    <w:p w:rsidR="00CF6711" w:rsidRDefault="003D32CC">
      <w:pPr>
        <w:jc w:val="both"/>
      </w:pPr>
      <w:r>
        <w:rPr>
          <w:color w:val="000000"/>
        </w:rPr>
        <w:t xml:space="preserve">6.2.1. Piedāvāto </w:t>
      </w:r>
      <w:r>
        <w:rPr>
          <w:rStyle w:val="c1"/>
          <w:color w:val="000000"/>
        </w:rPr>
        <w:t>tramvaju kontakttīkla apkopes autopacēlāja t</w:t>
      </w:r>
      <w:r>
        <w:rPr>
          <w:color w:val="000000"/>
        </w:rPr>
        <w:t xml:space="preserve">ehnisko specifikāciju  atbilstoši Nolikuma pielikumam Nr.4 – “A“ daļa; </w:t>
      </w:r>
    </w:p>
    <w:p w:rsidR="00CF6711" w:rsidRDefault="003D32CC">
      <w:pPr>
        <w:jc w:val="both"/>
      </w:pPr>
      <w:r>
        <w:rPr>
          <w:color w:val="000000"/>
        </w:rPr>
        <w:t xml:space="preserve">6.2.2. </w:t>
      </w:r>
      <w:r>
        <w:rPr>
          <w:rStyle w:val="c1"/>
          <w:color w:val="000000"/>
        </w:rPr>
        <w:t xml:space="preserve">Tramvaju kontakttīkla apkopes autopacēlāja </w:t>
      </w:r>
      <w:r>
        <w:rPr>
          <w:color w:val="000000"/>
        </w:rPr>
        <w:t xml:space="preserve">piegādes grafiku (mēnešos) tabulas veidā -  atbilstoši Nolikuma pielikumam </w:t>
      </w:r>
      <w:r>
        <w:rPr>
          <w:color w:val="000000"/>
          <w:shd w:val="clear" w:color="auto" w:fill="FFFFFF"/>
        </w:rPr>
        <w:t>Nr.3 – “A“ daļa.</w:t>
      </w:r>
    </w:p>
    <w:p w:rsidR="00CF6711" w:rsidRDefault="00CF6711">
      <w:pPr>
        <w:rPr>
          <w:color w:val="FF0000"/>
        </w:rPr>
      </w:pPr>
    </w:p>
    <w:p w:rsidR="00CF6711" w:rsidRDefault="003D32CC">
      <w:pPr>
        <w:pStyle w:val="StyleStyle1Justified"/>
        <w:ind w:left="567" w:hanging="567"/>
      </w:pPr>
      <w:r>
        <w:rPr>
          <w:b/>
          <w:color w:val="000000"/>
          <w:sz w:val="24"/>
          <w:szCs w:val="24"/>
        </w:rPr>
        <w:t xml:space="preserve">6.3. Finanšu piedāvājums </w:t>
      </w:r>
    </w:p>
    <w:p w:rsidR="00CF6711" w:rsidRDefault="003D32CC">
      <w:pPr>
        <w:jc w:val="both"/>
        <w:rPr>
          <w:color w:val="000000"/>
        </w:rPr>
      </w:pPr>
      <w:r>
        <w:rPr>
          <w:color w:val="000000"/>
        </w:rPr>
        <w:t>Pretendentam jāiesniedz:</w:t>
      </w:r>
    </w:p>
    <w:p w:rsidR="00CF6711" w:rsidRDefault="003D32CC">
      <w:pPr>
        <w:jc w:val="both"/>
      </w:pPr>
      <w:r>
        <w:rPr>
          <w:color w:val="000000"/>
        </w:rPr>
        <w:t>6.3.1.Finanšu piedāvājuma cenas jānorāda EUR (</w:t>
      </w:r>
      <w:r>
        <w:rPr>
          <w:i/>
          <w:color w:val="000000"/>
        </w:rPr>
        <w:t>euro</w:t>
      </w:r>
      <w:r>
        <w:rPr>
          <w:b/>
          <w:color w:val="000000"/>
        </w:rPr>
        <w:t xml:space="preserve">) </w:t>
      </w:r>
      <w:r>
        <w:rPr>
          <w:color w:val="000000"/>
        </w:rPr>
        <w:t>bez PVN. Cenā iekļauj visas iespējamās izmaksas, kas saistīt</w:t>
      </w:r>
      <w:r>
        <w:rPr>
          <w:color w:val="000000"/>
        </w:rPr>
        <w:t>as ar iepirkuma līguma izpildi,</w:t>
      </w:r>
      <w:r>
        <w:rPr>
          <w:b/>
          <w:color w:val="000000"/>
        </w:rPr>
        <w:t xml:space="preserve"> ka arī </w:t>
      </w:r>
      <w:r>
        <w:rPr>
          <w:b/>
          <w:bCs/>
          <w:color w:val="000000"/>
        </w:rPr>
        <w:t>atmuitošanas pakalpojumus</w:t>
      </w:r>
      <w:r>
        <w:rPr>
          <w:b/>
          <w:color w:val="000000"/>
        </w:rPr>
        <w:t xml:space="preserve">. </w:t>
      </w:r>
      <w:r>
        <w:rPr>
          <w:color w:val="000000"/>
        </w:rPr>
        <w:t xml:space="preserve">Papildus sadārdzinājumi līguma izpildes laikā netiek segti (Nolikuma pielikums Nr.5). </w:t>
      </w:r>
    </w:p>
    <w:p w:rsidR="00CF6711" w:rsidRDefault="00CF6711">
      <w:pPr>
        <w:rPr>
          <w:color w:val="FF0000"/>
        </w:rPr>
      </w:pPr>
    </w:p>
    <w:p w:rsidR="00CF6711" w:rsidRDefault="003D32CC">
      <w:r>
        <w:rPr>
          <w:b/>
          <w:color w:val="000000"/>
        </w:rPr>
        <w:t>6.4. Atlases dokumenti „B” daļai</w:t>
      </w:r>
    </w:p>
    <w:p w:rsidR="00CF6711" w:rsidRDefault="003D32CC">
      <w:r>
        <w:rPr>
          <w:color w:val="000000"/>
        </w:rPr>
        <w:t>Pretendentam</w:t>
      </w:r>
      <w:r>
        <w:rPr>
          <w:color w:val="000000"/>
          <w:u w:val="single"/>
        </w:rPr>
        <w:t xml:space="preserve"> jāiesniedz </w:t>
      </w:r>
      <w:r>
        <w:rPr>
          <w:color w:val="000000"/>
        </w:rPr>
        <w:t>:</w:t>
      </w:r>
    </w:p>
    <w:p w:rsidR="00CF6711" w:rsidRDefault="003D32CC">
      <w:pPr>
        <w:pStyle w:val="StyleStyle1Justified"/>
      </w:pPr>
      <w:r>
        <w:rPr>
          <w:color w:val="000000"/>
          <w:sz w:val="24"/>
          <w:szCs w:val="24"/>
        </w:rPr>
        <w:t>6.4.1. LR Uzņēmumu reģistra vai citās Kompe</w:t>
      </w:r>
      <w:r>
        <w:rPr>
          <w:color w:val="000000"/>
          <w:sz w:val="24"/>
          <w:szCs w:val="24"/>
        </w:rPr>
        <w:t>tentas institūcijas</w:t>
      </w:r>
      <w:r>
        <w:rPr>
          <w:color w:val="000000"/>
          <w:sz w:val="24"/>
          <w:szCs w:val="24"/>
          <w:shd w:val="clear" w:color="auto" w:fill="FFFFFF"/>
        </w:rPr>
        <w:t xml:space="preserve"> izziņa</w:t>
      </w:r>
      <w:r>
        <w:rPr>
          <w:color w:val="000000"/>
          <w:sz w:val="24"/>
          <w:szCs w:val="24"/>
        </w:rPr>
        <w:t xml:space="preserve"> par Pretendenta likumiskā pārstāvja vai pilnvarotās personas pilnvarojumu parakstīt iesniegto piedāvājumu un slēgt iepirkuma līgumu. Ja iepirkuma līgumu parakstīs cita persona, jāpievieno attiecīgs šīs personas pilnvarojums (ja P</w:t>
      </w:r>
      <w:r>
        <w:rPr>
          <w:color w:val="000000"/>
          <w:sz w:val="24"/>
          <w:szCs w:val="24"/>
        </w:rPr>
        <w:t>retendents ir juridiskā persona) .</w:t>
      </w:r>
    </w:p>
    <w:p w:rsidR="00CF6711" w:rsidRDefault="003D32CC">
      <w:pPr>
        <w:pStyle w:val="StyleStyle1Justified"/>
        <w:shd w:val="clear" w:color="auto" w:fill="FFFFFF"/>
      </w:pPr>
      <w:r>
        <w:rPr>
          <w:color w:val="000000"/>
          <w:sz w:val="24"/>
          <w:szCs w:val="24"/>
        </w:rPr>
        <w:t>6.4.2. Pretendenta rakstisks apliecinājums, ka uz Pretendentu neattiecas Sabiedrisko pakalpojumu sniedzēju iepirkumu likuma 42.panta pirmās daļas  noteikumi:</w:t>
      </w:r>
    </w:p>
    <w:p w:rsidR="00CF6711" w:rsidRDefault="003D32CC">
      <w:pPr>
        <w:pStyle w:val="NoSpacing"/>
        <w:shd w:val="clear" w:color="auto" w:fill="FFFFFF"/>
        <w:jc w:val="both"/>
      </w:pPr>
      <w:r>
        <w:rPr>
          <w:rStyle w:val="Emphasis"/>
          <w:i w:val="0"/>
          <w:color w:val="000000"/>
        </w:rPr>
        <w:t xml:space="preserve">1) Pretendents vai persona, kurai ir Pretendenta pārstāvības </w:t>
      </w:r>
      <w:r>
        <w:rPr>
          <w:rStyle w:val="Emphasis"/>
          <w:i w:val="0"/>
          <w:color w:val="000000"/>
        </w:rPr>
        <w:t xml:space="preserve">tiesības vai lēmuma pieņemšanas vai uzraudzības tiesības attiecībā uz šo Pretendentu, ar tādu tiesas spriedumu vai prokurora priekšrakstu par sodu, kas stājies spēkā un kļuvis neapstrīdams, ir atzīta par vainīgu koruptīva rakstura noziedzīgos nodarījumos, </w:t>
      </w:r>
      <w:r>
        <w:rPr>
          <w:rStyle w:val="Emphasis"/>
          <w:i w:val="0"/>
          <w:color w:val="000000"/>
        </w:rPr>
        <w:t xml:space="preserve">krāpnieciskās darbībās finanšu jomā, noziedzīgi iegūtu līdzekļu legalizācijā vai līdzdalībā noziedzīgā organizācijā;  </w:t>
      </w:r>
    </w:p>
    <w:p w:rsidR="00CF6711" w:rsidRDefault="003D32CC">
      <w:pPr>
        <w:pStyle w:val="NoSpacing"/>
        <w:shd w:val="clear" w:color="auto" w:fill="FFFFFF"/>
        <w:jc w:val="both"/>
      </w:pPr>
      <w:r>
        <w:rPr>
          <w:rStyle w:val="Emphasis"/>
          <w:i w:val="0"/>
          <w:color w:val="000000"/>
        </w:rPr>
        <w:t>2) Pretendents ar tādu kompetentas institūcijas lēmumu vai tiesas spriedumu, kas stājies spēkā un kļuvis neapstrīdams, ir atzīts par vain</w:t>
      </w:r>
      <w:r>
        <w:rPr>
          <w:rStyle w:val="Emphasis"/>
          <w:i w:val="0"/>
          <w:color w:val="000000"/>
        </w:rPr>
        <w:t>īgu darba tiesību būtiskā pārkāpumā, kas izpaužas kā vienas personas nodarbināšana bez rakstveida darba līguma noslēgšanas, ja tā konstatēta atkārtoti gada laikā, vai divu vai vairāku personu vienlaicīga nodarbināšana bez rakstveida darba līguma noslēgšana</w:t>
      </w:r>
      <w:r>
        <w:rPr>
          <w:rStyle w:val="Emphasis"/>
          <w:i w:val="0"/>
          <w:color w:val="000000"/>
        </w:rPr>
        <w:t xml:space="preserve">s; </w:t>
      </w:r>
    </w:p>
    <w:p w:rsidR="00CF6711" w:rsidRDefault="003D32CC">
      <w:pPr>
        <w:pStyle w:val="NoSpacing"/>
        <w:shd w:val="clear" w:color="auto" w:fill="FFFFFF"/>
        <w:jc w:val="both"/>
      </w:pPr>
      <w:r>
        <w:rPr>
          <w:rStyle w:val="Emphasis"/>
          <w:i w:val="0"/>
          <w:color w:val="000000"/>
        </w:rPr>
        <w:lastRenderedPageBreak/>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w:t>
      </w:r>
      <w:r>
        <w:rPr>
          <w:rStyle w:val="Emphasis"/>
          <w:i w:val="0"/>
          <w:color w:val="000000"/>
        </w:rPr>
        <w:t>noteikt tālākpārdošanas cenu, vai horizontālā karteļa vienošanās, izņemot gadījumu, kad attiecīgā institūcija, konstatējot konkurences tiesību pārkāpumu pretendentu ir atbrīvojusi no naudas soda;</w:t>
      </w:r>
    </w:p>
    <w:p w:rsidR="00CF6711" w:rsidRDefault="003D32CC">
      <w:pPr>
        <w:pStyle w:val="NoSpacing"/>
        <w:shd w:val="clear" w:color="auto" w:fill="FFFFFF"/>
        <w:jc w:val="both"/>
      </w:pPr>
      <w:r>
        <w:rPr>
          <w:rStyle w:val="Emphasis"/>
          <w:i w:val="0"/>
          <w:color w:val="000000"/>
        </w:rPr>
        <w:t xml:space="preserve">4) ir pasludināts Pretendenta maksātnespējas process, </w:t>
      </w:r>
      <w:r>
        <w:rPr>
          <w:rStyle w:val="Emphasis"/>
          <w:i w:val="0"/>
          <w:color w:val="000000"/>
        </w:rPr>
        <w:t>apturēta vai pārtraukta Pretendenta saimnieciskā darbība, uzsākta tiesvedība par Pretendenta bankrotu vai tiek konstatēts, ka līdz paredzamajam līguma izpildes beigu termiņam kandidāts vai pretendents būs likvidēts;</w:t>
      </w:r>
    </w:p>
    <w:p w:rsidR="00CF6711" w:rsidRDefault="003D32CC">
      <w:pPr>
        <w:pStyle w:val="NoSpacing"/>
        <w:shd w:val="clear" w:color="auto" w:fill="FFFFFF"/>
        <w:jc w:val="both"/>
      </w:pPr>
      <w:r>
        <w:rPr>
          <w:rStyle w:val="Emphasis"/>
          <w:i w:val="0"/>
          <w:color w:val="000000"/>
        </w:rPr>
        <w:t xml:space="preserve">5) Pretendentam Latvijā un valstī, kurā </w:t>
      </w:r>
      <w:r>
        <w:rPr>
          <w:rStyle w:val="Emphasis"/>
          <w:i w:val="0"/>
          <w:color w:val="000000"/>
        </w:rPr>
        <w:t>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w:t>
      </w:r>
      <w:r>
        <w:rPr>
          <w:rStyle w:val="Emphasis"/>
          <w:i w:val="0"/>
          <w:color w:val="000000"/>
        </w:rPr>
        <w:t xml:space="preserve">0 </w:t>
      </w:r>
      <w:r>
        <w:rPr>
          <w:rStyle w:val="Emphasis"/>
          <w:color w:val="000000"/>
        </w:rPr>
        <w:t>euro</w:t>
      </w:r>
      <w:r>
        <w:rPr>
          <w:rStyle w:val="Emphasis"/>
          <w:i w:val="0"/>
          <w:color w:val="000000"/>
        </w:rPr>
        <w:t xml:space="preserve">;  </w:t>
      </w:r>
    </w:p>
    <w:p w:rsidR="00CF6711" w:rsidRDefault="003D32CC">
      <w:pPr>
        <w:pStyle w:val="NoSpacing"/>
        <w:shd w:val="clear" w:color="auto" w:fill="FFFFFF"/>
        <w:jc w:val="both"/>
      </w:pPr>
      <w:r>
        <w:rPr>
          <w:rStyle w:val="Emphasis"/>
          <w:i w:val="0"/>
          <w:color w:val="000000"/>
        </w:rPr>
        <w:t xml:space="preserve">6) Pretendents ir sniedzis nepatiesu informāciju tā kvalifikācijas novērtēšanai vai vispār nav sniedzis pieprasīto informāciju; </w:t>
      </w:r>
    </w:p>
    <w:p w:rsidR="00CF6711" w:rsidRDefault="003D32CC">
      <w:pPr>
        <w:pStyle w:val="NoSpacing"/>
        <w:shd w:val="clear" w:color="auto" w:fill="FFFFFF"/>
        <w:jc w:val="both"/>
      </w:pPr>
      <w:r>
        <w:rPr>
          <w:rStyle w:val="Emphasis"/>
          <w:i w:val="0"/>
          <w:color w:val="000000"/>
        </w:rPr>
        <w:t>7) uz Pretendenta norādīto personu, uz kuras iespējām Pretendents balstās, lai apliecinātu, ka tā kvalifikācija atbil</w:t>
      </w:r>
      <w:r>
        <w:rPr>
          <w:rStyle w:val="Emphasis"/>
          <w:i w:val="0"/>
          <w:color w:val="000000"/>
        </w:rPr>
        <w:t>st paziņojumā par līgumu vai iepirkuma procedūras dokumentos noteiktajām prasībām, ir attiecināmi šīs daļas 1., 2., 3., 4., 5. un 6.punktā minētie nosacījumi.</w:t>
      </w:r>
    </w:p>
    <w:p w:rsidR="00CF6711" w:rsidRDefault="003D32CC">
      <w:pPr>
        <w:pStyle w:val="NoSpacing"/>
        <w:jc w:val="both"/>
        <w:rPr>
          <w:color w:val="000000"/>
        </w:rPr>
      </w:pPr>
      <w:r>
        <w:rPr>
          <w:color w:val="000000"/>
        </w:rPr>
        <w:t>Izslēgšanas nosacījumi netiek piemēroti, ja:</w:t>
      </w:r>
    </w:p>
    <w:p w:rsidR="00CF6711" w:rsidRDefault="003D32CC">
      <w:pPr>
        <w:pStyle w:val="NoSpacing"/>
        <w:jc w:val="both"/>
        <w:rPr>
          <w:color w:val="000000"/>
        </w:rPr>
      </w:pPr>
      <w:r>
        <w:rPr>
          <w:color w:val="000000"/>
        </w:rPr>
        <w:t>1) no dienas, kad kļuvis neapstrīdams tiesas spriedu</w:t>
      </w:r>
      <w:r>
        <w:rPr>
          <w:color w:val="000000"/>
        </w:rPr>
        <w:t>ms vai prokurora priekšraksts par sodu saistībā ar šā panta pirmās daļas 1.punktā minētajiem pārkāpumiem, līdz pieteikuma vai piedāvājuma iesniegšanas dienai ir pagājuši trīs gadi;</w:t>
      </w:r>
    </w:p>
    <w:p w:rsidR="00CF6711" w:rsidRDefault="003D32CC">
      <w:pPr>
        <w:pStyle w:val="NoSpacing"/>
        <w:jc w:val="both"/>
        <w:rPr>
          <w:color w:val="000000"/>
        </w:rPr>
      </w:pPr>
      <w:r>
        <w:rPr>
          <w:color w:val="000000"/>
        </w:rPr>
        <w:t>2) no dienas, kad kļuvis neapstrīdams tiesas spriedums vai citas kompetenta</w:t>
      </w:r>
      <w:r>
        <w:rPr>
          <w:color w:val="000000"/>
        </w:rPr>
        <w:t>s institūcijas pieņemtais lēmums saistībā ar šā panta pirmās daļas 2.punktā minētajiem pārkāpumiem, līdz pieteikuma vai piedāvājuma iesniegšanas dienai ir pagājuši 18 mēneši;</w:t>
      </w:r>
    </w:p>
    <w:p w:rsidR="00CF6711" w:rsidRDefault="003D32CC">
      <w:pPr>
        <w:pStyle w:val="NoSpacing"/>
        <w:jc w:val="both"/>
        <w:rPr>
          <w:color w:val="000000"/>
        </w:rPr>
      </w:pPr>
      <w:r>
        <w:rPr>
          <w:color w:val="000000"/>
        </w:rPr>
        <w:t>3) no dienas, kad kļuvis neapstrīdams tiesas spriedums vai citas kompetentas inst</w:t>
      </w:r>
      <w:r>
        <w:rPr>
          <w:color w:val="000000"/>
        </w:rPr>
        <w:t>itūcijas pieņemtais lēmums saistībā ar šā panta pirmās daļas 3.punktā minētajiem pārkāpumiem, līdz pieteikuma vai piedāvājuma iesniegšanas dienai ir pagājuši 12 mēneši.</w:t>
      </w:r>
    </w:p>
    <w:p w:rsidR="00CF6711" w:rsidRDefault="00CF6711">
      <w:pPr>
        <w:jc w:val="both"/>
        <w:rPr>
          <w:color w:val="000000"/>
        </w:rPr>
      </w:pPr>
    </w:p>
    <w:p w:rsidR="00CF6711" w:rsidRDefault="003D32CC">
      <w:pPr>
        <w:jc w:val="both"/>
      </w:pPr>
      <w:r>
        <w:rPr>
          <w:color w:val="000000"/>
        </w:rPr>
        <w:t xml:space="preserve">* </w:t>
      </w:r>
      <w:r>
        <w:rPr>
          <w:i/>
          <w:color w:val="000000"/>
        </w:rPr>
        <w:t>Pretendentiem sk. Nolikuma 11.3.p.- 11.5.p.</w:t>
      </w:r>
      <w:r>
        <w:rPr>
          <w:color w:val="000000"/>
        </w:rPr>
        <w:t xml:space="preserve"> </w:t>
      </w:r>
    </w:p>
    <w:p w:rsidR="00CF6711" w:rsidRDefault="00CF6711">
      <w:pPr>
        <w:jc w:val="both"/>
        <w:rPr>
          <w:color w:val="000000"/>
        </w:rPr>
      </w:pPr>
    </w:p>
    <w:p w:rsidR="00CF6711" w:rsidRDefault="003D32CC">
      <w:pPr>
        <w:jc w:val="both"/>
      </w:pPr>
      <w:r>
        <w:rPr>
          <w:color w:val="000000"/>
        </w:rPr>
        <w:t>6.4.3. Kompetentas institūcijas izziņu</w:t>
      </w:r>
      <w:r>
        <w:rPr>
          <w:color w:val="000000"/>
        </w:rPr>
        <w:t>, kas apliecina, ka Pretendentam un ,,Sabiedrisko pakalpojumu sniedzēju iepirkumu likuma’’ 42.panta pirmās daļas 7.punktā minētajai personai, ja tie ir reģistrēti ārvalstī vai ārvalstī ir to pastāvīgā dzīvesvieta, attiecīgajā ārvalstī</w:t>
      </w:r>
      <w:r>
        <w:rPr>
          <w:i/>
          <w:color w:val="000000"/>
        </w:rPr>
        <w:t xml:space="preserve"> </w:t>
      </w:r>
      <w:r>
        <w:rPr>
          <w:color w:val="000000"/>
        </w:rPr>
        <w:t>nav pasludināts maksā</w:t>
      </w:r>
      <w:r>
        <w:rPr>
          <w:color w:val="000000"/>
        </w:rPr>
        <w:t>tnespējas process un tas neatrodas likvidācijas stadijā</w:t>
      </w:r>
      <w:r>
        <w:rPr>
          <w:rStyle w:val="Emphasis"/>
          <w:i w:val="0"/>
          <w:color w:val="000000"/>
        </w:rPr>
        <w:t xml:space="preserve"> (izdota ne agrāk kā trīs mēnešus pirms iesniegšanas dienas)</w:t>
      </w:r>
      <w:r>
        <w:rPr>
          <w:color w:val="000000"/>
        </w:rPr>
        <w:t>.</w:t>
      </w:r>
    </w:p>
    <w:p w:rsidR="00CF6711" w:rsidRDefault="003D32CC">
      <w:pPr>
        <w:jc w:val="both"/>
      </w:pPr>
      <w:r>
        <w:rPr>
          <w:rStyle w:val="Emphasis"/>
          <w:i w:val="0"/>
          <w:color w:val="000000"/>
        </w:rPr>
        <w:t>6.4.4.</w:t>
      </w:r>
      <w:r>
        <w:rPr>
          <w:color w:val="000000"/>
        </w:rPr>
        <w:t>Kompetentas</w:t>
      </w:r>
      <w:r>
        <w:rPr>
          <w:rStyle w:val="Emphasis"/>
          <w:i w:val="0"/>
          <w:color w:val="000000"/>
        </w:rPr>
        <w:t xml:space="preserve"> institūcijas </w:t>
      </w:r>
      <w:r>
        <w:rPr>
          <w:color w:val="000000"/>
        </w:rPr>
        <w:t>izziņu, ka Pretendentam un ,,Sabiedrisko pakalpojumu sniedzēju iepirkumu likuma’’ 42.panta pirmās daļas 7.pu</w:t>
      </w:r>
      <w:r>
        <w:rPr>
          <w:color w:val="000000"/>
        </w:rPr>
        <w:t xml:space="preserve">nktā minētajai personai, ja tie ir reģistrēti ārvalstī vai ārvalstī ir to pastāvīgā dzīvesvieta, attiecīgajā ārvalstī nav nodokļu parādu, tajā skaitā valsts sociālās apdrošināšanas obligāto iemaksu parādu, kas kopsummā pārsniedz 150 </w:t>
      </w:r>
      <w:r>
        <w:rPr>
          <w:i/>
          <w:color w:val="000000"/>
        </w:rPr>
        <w:t>euro</w:t>
      </w:r>
      <w:r>
        <w:rPr>
          <w:color w:val="000000"/>
        </w:rPr>
        <w:t xml:space="preserve"> </w:t>
      </w:r>
      <w:r>
        <w:rPr>
          <w:rStyle w:val="Emphasis"/>
          <w:i w:val="0"/>
          <w:color w:val="000000"/>
        </w:rPr>
        <w:t>(izdota ne agrāk k</w:t>
      </w:r>
      <w:r>
        <w:rPr>
          <w:rStyle w:val="Emphasis"/>
          <w:i w:val="0"/>
          <w:color w:val="000000"/>
        </w:rPr>
        <w:t>ā trīs mēnešus pirms iesniegšanas dienas)</w:t>
      </w:r>
      <w:r>
        <w:rPr>
          <w:color w:val="000000"/>
        </w:rPr>
        <w:t>.</w:t>
      </w:r>
    </w:p>
    <w:p w:rsidR="00CF6711" w:rsidRDefault="003D32CC">
      <w:pPr>
        <w:pStyle w:val="StyleStyle1Justified"/>
        <w:spacing w:before="0" w:after="0"/>
      </w:pPr>
      <w:r>
        <w:rPr>
          <w:color w:val="000000"/>
          <w:sz w:val="24"/>
          <w:szCs w:val="24"/>
        </w:rPr>
        <w:t>6.4.5.Kompetentas izziņu, kuru izdevusi Valsts darba inspekcija un kura apliecina, ka pretendents un</w:t>
      </w:r>
      <w:r>
        <w:rPr>
          <w:color w:val="000000"/>
          <w:sz w:val="24"/>
        </w:rPr>
        <w:t xml:space="preserve"> Sabiedrisko pakalpojumu sniedzēju iepirkumu likuma 42.panta pirmās daļas 7.punktā</w:t>
      </w:r>
      <w:r>
        <w:rPr>
          <w:color w:val="000000"/>
          <w:sz w:val="24"/>
          <w:szCs w:val="24"/>
        </w:rPr>
        <w:t xml:space="preserve"> minētā persona Latvijā un ārva</w:t>
      </w:r>
      <w:r>
        <w:rPr>
          <w:color w:val="000000"/>
          <w:sz w:val="24"/>
          <w:szCs w:val="24"/>
        </w:rPr>
        <w:t>lstī nav sodīti par</w:t>
      </w:r>
      <w:r>
        <w:rPr>
          <w:color w:val="000000"/>
          <w:sz w:val="24"/>
        </w:rPr>
        <w:t xml:space="preserve"> „Sabiedrisko </w:t>
      </w:r>
      <w:r>
        <w:rPr>
          <w:color w:val="000000"/>
          <w:sz w:val="24"/>
        </w:rPr>
        <w:lastRenderedPageBreak/>
        <w:t xml:space="preserve">pakalpojumu sniedzēju iepirkumu likuma” 42.panta pirmās daļas </w:t>
      </w:r>
      <w:r>
        <w:rPr>
          <w:color w:val="000000"/>
          <w:sz w:val="24"/>
          <w:szCs w:val="24"/>
        </w:rPr>
        <w:t xml:space="preserve"> 2.punktā minētajiem darba tiesību pārkāpumiem.</w:t>
      </w:r>
    </w:p>
    <w:p w:rsidR="00CF6711" w:rsidRDefault="003D32CC">
      <w:pPr>
        <w:pStyle w:val="BodyTextIndent"/>
        <w:ind w:left="0"/>
        <w:jc w:val="both"/>
      </w:pPr>
      <w:r>
        <w:rPr>
          <w:color w:val="000000"/>
        </w:rPr>
        <w:t xml:space="preserve">6.4.6. Pretendenta izziņu par to, ka Pretendenta vidējais finanšu apgrozījums (neto) gadā par trim iepriekšējiem </w:t>
      </w:r>
      <w:r>
        <w:rPr>
          <w:color w:val="000000"/>
        </w:rPr>
        <w:t>gadiem ir divas reizes lielāks  par Pretendenta piedāvāto līgumcenu. Pretendentiem, kuri tirgū darbojas mazāk kā trīs gadi, nav liegta iespēja piedalīties iepirkuma procedūrā. Šādi pretendenti iesniedz izziņu par to, ka Pretendenta vidējais finanšu apgrozī</w:t>
      </w:r>
      <w:r>
        <w:rPr>
          <w:color w:val="000000"/>
        </w:rPr>
        <w:t xml:space="preserve">jums (neto) pretendenta darbības periodā ir </w:t>
      </w:r>
      <w:r>
        <w:rPr>
          <w:color w:val="000000"/>
          <w:lang w:eastAsia="lv-LV"/>
        </w:rPr>
        <w:t xml:space="preserve">divas reizes lielāks par piedāvāto līgumcenu. </w:t>
      </w:r>
      <w:r>
        <w:rPr>
          <w:color w:val="000000"/>
        </w:rPr>
        <w:t>(Nolikuma pielikums Nr.1).</w:t>
      </w:r>
    </w:p>
    <w:p w:rsidR="00CF6711" w:rsidRDefault="003D32CC">
      <w:pPr>
        <w:jc w:val="both"/>
        <w:rPr>
          <w:color w:val="000000"/>
        </w:rPr>
      </w:pPr>
      <w:r>
        <w:rPr>
          <w:color w:val="000000"/>
        </w:rPr>
        <w:t>6.4.7.Pretendenta rakstisks apliecinājums, ka viņš piekrīt līguma projekta noteikumiem. (Nolikuma pielikums Nr.6).</w:t>
      </w:r>
    </w:p>
    <w:p w:rsidR="00CF6711" w:rsidRDefault="003D32CC">
      <w:pPr>
        <w:pStyle w:val="StyleStyle1Justified"/>
      </w:pPr>
      <w:r>
        <w:rPr>
          <w:color w:val="000000"/>
          <w:sz w:val="24"/>
          <w:szCs w:val="24"/>
        </w:rPr>
        <w:t>6.4.8.Pretendenta apliec</w:t>
      </w:r>
      <w:r>
        <w:rPr>
          <w:color w:val="000000"/>
          <w:sz w:val="24"/>
          <w:szCs w:val="24"/>
        </w:rPr>
        <w:t xml:space="preserve">inājums, ka piegādāto </w:t>
      </w:r>
      <w:r>
        <w:rPr>
          <w:rStyle w:val="c1"/>
          <w:color w:val="000000"/>
          <w:sz w:val="24"/>
          <w:szCs w:val="24"/>
        </w:rPr>
        <w:t xml:space="preserve">tramvaju kontakttīkla apkopes autopacēlāja </w:t>
      </w:r>
      <w:r>
        <w:rPr>
          <w:color w:val="000000"/>
          <w:sz w:val="24"/>
          <w:szCs w:val="24"/>
        </w:rPr>
        <w:t xml:space="preserve">garantijas </w:t>
      </w:r>
      <w:r>
        <w:rPr>
          <w:color w:val="000000"/>
          <w:sz w:val="24"/>
          <w:szCs w:val="24"/>
          <w:shd w:val="clear" w:color="auto" w:fill="FFFFFF"/>
        </w:rPr>
        <w:t xml:space="preserve">termiņš ir ne mazāk kā 1 (viens) gads. </w:t>
      </w:r>
    </w:p>
    <w:p w:rsidR="00CF6711" w:rsidRDefault="003D32CC">
      <w:pPr>
        <w:jc w:val="both"/>
      </w:pPr>
      <w:r>
        <w:rPr>
          <w:color w:val="000000"/>
        </w:rPr>
        <w:t xml:space="preserve">6.4.9. Pretendenta apliecinājums, ka </w:t>
      </w:r>
      <w:r>
        <w:rPr>
          <w:rStyle w:val="c1"/>
          <w:color w:val="000000"/>
        </w:rPr>
        <w:t>tramvaju kontakttīkla apkopes autopacēlāja</w:t>
      </w:r>
      <w:r>
        <w:rPr>
          <w:color w:val="000000"/>
        </w:rPr>
        <w:t xml:space="preserve"> garantijas </w:t>
      </w:r>
      <w:r>
        <w:rPr>
          <w:color w:val="000000"/>
          <w:shd w:val="clear" w:color="auto" w:fill="FFFFFF"/>
        </w:rPr>
        <w:t>laikā</w:t>
      </w:r>
      <w:r>
        <w:rPr>
          <w:color w:val="000000"/>
        </w:rPr>
        <w:t xml:space="preserve"> Pretendenta pārstāvis apņemas ierasties 48 </w:t>
      </w:r>
      <w:r>
        <w:rPr>
          <w:color w:val="000000"/>
        </w:rPr>
        <w:t>stundu laikā no brīža, kad Pasūtītājs informēja Pretendentu (pa faksu vai e-pastu), lai novērstu trūkumus, bojājumus, defektus utml..</w:t>
      </w:r>
    </w:p>
    <w:p w:rsidR="00CF6711" w:rsidRDefault="003D32CC">
      <w:pPr>
        <w:shd w:val="clear" w:color="auto" w:fill="FFFFFF"/>
        <w:jc w:val="both"/>
      </w:pPr>
      <w:r>
        <w:rPr>
          <w:color w:val="000000"/>
        </w:rPr>
        <w:t xml:space="preserve">6.4.10. Ja Pretendents </w:t>
      </w:r>
      <w:r>
        <w:rPr>
          <w:color w:val="000000"/>
          <w:u w:val="single"/>
        </w:rPr>
        <w:t>plāno piesaistīt apakšuzņēmējus</w:t>
      </w:r>
      <w:r>
        <w:rPr>
          <w:color w:val="000000"/>
        </w:rPr>
        <w:t>, tam jāiesniedz:</w:t>
      </w:r>
    </w:p>
    <w:p w:rsidR="00CF6711" w:rsidRDefault="003D32CC">
      <w:pPr>
        <w:pStyle w:val="BodyTextIndent"/>
        <w:ind w:left="0"/>
        <w:jc w:val="both"/>
        <w:rPr>
          <w:color w:val="000000"/>
        </w:rPr>
      </w:pPr>
      <w:r>
        <w:rPr>
          <w:color w:val="000000"/>
        </w:rPr>
        <w:t>a) pretendenta rakstveida informācija, norādot tās</w:t>
      </w:r>
      <w:r>
        <w:rPr>
          <w:color w:val="000000"/>
        </w:rPr>
        <w:t xml:space="preserve"> līguma daļas, kuras nodos izpildei apakšuzņēmējiem, kā arī visus paredzamos apakšuzņēmējus. </w:t>
      </w:r>
    </w:p>
    <w:p w:rsidR="00CF6711" w:rsidRDefault="003D32CC">
      <w:pPr>
        <w:jc w:val="both"/>
        <w:rPr>
          <w:color w:val="000000"/>
        </w:rPr>
      </w:pPr>
      <w:r>
        <w:rPr>
          <w:color w:val="000000"/>
        </w:rPr>
        <w:t>b) katra apakšuzņēmēja rakstisks apliecinājums par to, ka viņš piekrīt būt par apakšuzņēmēju;</w:t>
      </w:r>
    </w:p>
    <w:p w:rsidR="00CF6711" w:rsidRDefault="003D32CC">
      <w:pPr>
        <w:pStyle w:val="BodyTextIndent"/>
        <w:ind w:left="0"/>
        <w:jc w:val="both"/>
        <w:rPr>
          <w:color w:val="000000"/>
        </w:rPr>
      </w:pPr>
      <w:r>
        <w:rPr>
          <w:color w:val="000000"/>
        </w:rPr>
        <w:t xml:space="preserve">c) katra apakšuzņēmēja reģistrācijas apliecību apliecinātas kopijas </w:t>
      </w:r>
      <w:r>
        <w:rPr>
          <w:color w:val="000000"/>
        </w:rPr>
        <w:t>(ja apakšuzņēmējs ir juridiskā persona).</w:t>
      </w:r>
    </w:p>
    <w:p w:rsidR="00CF6711" w:rsidRDefault="003D32CC">
      <w:pPr>
        <w:jc w:val="both"/>
      </w:pPr>
      <w:r>
        <w:rPr>
          <w:color w:val="000000"/>
        </w:rPr>
        <w:t>d) katras personas, uz kuras iespējām Pretendents balstās, lai apliecinātu, ka tā kvalifikācija atbilst iepirkuma procedūras dokumentos noteiktajām prasībām, rakstisks apliecinājums</w:t>
      </w:r>
      <w:r>
        <w:rPr>
          <w:b/>
          <w:bCs/>
          <w:color w:val="000000"/>
        </w:rPr>
        <w:t xml:space="preserve"> </w:t>
      </w:r>
      <w:r>
        <w:rPr>
          <w:color w:val="000000"/>
        </w:rPr>
        <w:t>par to, ka attiecībā uz</w:t>
      </w:r>
      <w:r>
        <w:rPr>
          <w:b/>
          <w:bCs/>
          <w:color w:val="000000"/>
        </w:rPr>
        <w:t xml:space="preserve"> </w:t>
      </w:r>
      <w:r>
        <w:rPr>
          <w:color w:val="000000"/>
        </w:rPr>
        <w:t>to neatti</w:t>
      </w:r>
      <w:r>
        <w:rPr>
          <w:color w:val="000000"/>
        </w:rPr>
        <w:t>ecas ,,Sabiedrisko pakalpojumu sniedzēju iepirkumu likuma’’ 42.panta 1.daļā minētie izslēgšanas nosacījumi.</w:t>
      </w:r>
    </w:p>
    <w:p w:rsidR="00CF6711" w:rsidRDefault="003D32CC">
      <w:pPr>
        <w:jc w:val="both"/>
      </w:pPr>
      <w:r>
        <w:rPr>
          <w:color w:val="000000"/>
        </w:rPr>
        <w:t>6.4.11.</w:t>
      </w:r>
      <w:r>
        <w:rPr>
          <w:color w:val="000000"/>
          <w:u w:val="single"/>
        </w:rPr>
        <w:t>Ja piedāvājumu iesniedz piegādātāju apvienība</w:t>
      </w:r>
      <w:r>
        <w:rPr>
          <w:color w:val="000000"/>
        </w:rPr>
        <w:t>, iesniedzamo dokumentu paketei  jāpievieno sadarbības līgumu, kurā noteikts, ka visi piegādātāj</w:t>
      </w:r>
      <w:r>
        <w:rPr>
          <w:color w:val="000000"/>
        </w:rPr>
        <w:t>u apvienības dalībnieki kopā un atsevišķi ir atbildīgi par līguma izpildi un pilnvara galvenajam dalībniekam pārstāvēt piegādātāju apvienību iepirkumā un dalībnieku vārdā parakstīt piedāvājuma dokumentus. Sadarbības līgumā obligāti ir jābūt fiksētam, kādas</w:t>
      </w:r>
      <w:r>
        <w:rPr>
          <w:color w:val="000000"/>
        </w:rPr>
        <w:t xml:space="preserve"> juridiskās vai/un fiziskas  personas ir apvienojušās piegādātāju apvienībā, katra piegādātāju apvienības dalībnieka veicamo darbu apjomam, apliecinājumam, ka gadījumā, ja piegādātāju apvienība tiks noteikta par konkursa uzvarētāju, 20 (divdesmit) darba di</w:t>
      </w:r>
      <w:r>
        <w:rPr>
          <w:color w:val="000000"/>
        </w:rPr>
        <w:t>enu laikā pēc rezultātiem publicēšanas Pasūtītāja un Daugavpils pilsētas domes  mājas lapās, piegādātāju apvienība LR normatīvajos aktos noteiktajā kārtībā reģistrēs pilnsabiedrību ar pilnu atbildību katram no biedriem.</w:t>
      </w:r>
    </w:p>
    <w:p w:rsidR="00CF6711" w:rsidRDefault="00CF6711">
      <w:pPr>
        <w:rPr>
          <w:color w:val="000000"/>
        </w:rPr>
      </w:pPr>
    </w:p>
    <w:p w:rsidR="00CF6711" w:rsidRDefault="003D32CC">
      <w:pPr>
        <w:pStyle w:val="StyleStyle1Justified"/>
        <w:tabs>
          <w:tab w:val="left" w:pos="426"/>
        </w:tabs>
      </w:pPr>
      <w:r>
        <w:rPr>
          <w:b/>
          <w:color w:val="000000"/>
          <w:sz w:val="24"/>
          <w:szCs w:val="24"/>
        </w:rPr>
        <w:t>6.5. Tehniskais piedāvājums</w:t>
      </w:r>
      <w:r>
        <w:rPr>
          <w:color w:val="000000"/>
          <w:sz w:val="24"/>
          <w:szCs w:val="24"/>
        </w:rPr>
        <w:t xml:space="preserve"> </w:t>
      </w:r>
    </w:p>
    <w:p w:rsidR="00CF6711" w:rsidRDefault="003D32CC">
      <w:pPr>
        <w:pStyle w:val="StyleStyle1Justified"/>
        <w:ind w:left="567" w:hanging="567"/>
        <w:rPr>
          <w:color w:val="000000"/>
          <w:sz w:val="24"/>
          <w:szCs w:val="24"/>
        </w:rPr>
      </w:pPr>
      <w:r>
        <w:rPr>
          <w:color w:val="000000"/>
          <w:sz w:val="24"/>
          <w:szCs w:val="24"/>
        </w:rPr>
        <w:t>Preten</w:t>
      </w:r>
      <w:r>
        <w:rPr>
          <w:color w:val="000000"/>
          <w:sz w:val="24"/>
          <w:szCs w:val="24"/>
        </w:rPr>
        <w:t>dentam jāiesniedz:</w:t>
      </w:r>
    </w:p>
    <w:p w:rsidR="00CF6711" w:rsidRDefault="003D32CC">
      <w:pPr>
        <w:jc w:val="both"/>
      </w:pPr>
      <w:r>
        <w:rPr>
          <w:color w:val="000000"/>
        </w:rPr>
        <w:t xml:space="preserve">6.5.1. Piedāvāto </w:t>
      </w:r>
      <w:r>
        <w:rPr>
          <w:rStyle w:val="c1"/>
          <w:color w:val="000000"/>
        </w:rPr>
        <w:t>tramvaju kontakttīkla apkopes autopacēlāja t</w:t>
      </w:r>
      <w:r>
        <w:rPr>
          <w:color w:val="000000"/>
        </w:rPr>
        <w:t xml:space="preserve">ehnisko specifikāciju  atbilstoši Nolikuma pielikumam Nr.4 – “B“ daļa; </w:t>
      </w:r>
    </w:p>
    <w:p w:rsidR="00CF6711" w:rsidRDefault="003D32CC">
      <w:pPr>
        <w:jc w:val="both"/>
      </w:pPr>
      <w:r>
        <w:rPr>
          <w:color w:val="000000"/>
        </w:rPr>
        <w:t xml:space="preserve">6.5.2. </w:t>
      </w:r>
      <w:r>
        <w:rPr>
          <w:rStyle w:val="c1"/>
          <w:color w:val="000000"/>
        </w:rPr>
        <w:t xml:space="preserve">Tramvaju kontakttīkla apkopes autopacēlāja </w:t>
      </w:r>
      <w:r>
        <w:rPr>
          <w:color w:val="000000"/>
        </w:rPr>
        <w:t>piegādes grafiku (mēnešos) tabulas veidā -  atbilstoši</w:t>
      </w:r>
      <w:r>
        <w:rPr>
          <w:color w:val="000000"/>
        </w:rPr>
        <w:t xml:space="preserve"> Nolikuma pielikumam </w:t>
      </w:r>
      <w:r>
        <w:rPr>
          <w:color w:val="000000"/>
          <w:shd w:val="clear" w:color="auto" w:fill="FFFFFF"/>
        </w:rPr>
        <w:t>Nr.3 – “ B “ daļa.</w:t>
      </w:r>
    </w:p>
    <w:p w:rsidR="00CF6711" w:rsidRDefault="00CF6711">
      <w:pPr>
        <w:rPr>
          <w:color w:val="000000"/>
        </w:rPr>
      </w:pPr>
    </w:p>
    <w:p w:rsidR="00CF6711" w:rsidRDefault="003D32CC">
      <w:pPr>
        <w:pStyle w:val="StyleStyle1Justified"/>
        <w:ind w:left="567" w:hanging="567"/>
      </w:pPr>
      <w:r>
        <w:rPr>
          <w:b/>
          <w:color w:val="000000"/>
          <w:sz w:val="24"/>
          <w:szCs w:val="24"/>
        </w:rPr>
        <w:t xml:space="preserve">6.6. Finanšu piedāvājums </w:t>
      </w:r>
    </w:p>
    <w:p w:rsidR="00CF6711" w:rsidRDefault="003D32CC">
      <w:pPr>
        <w:jc w:val="both"/>
        <w:rPr>
          <w:color w:val="000000"/>
        </w:rPr>
      </w:pPr>
      <w:r>
        <w:rPr>
          <w:color w:val="000000"/>
        </w:rPr>
        <w:t>Pretendentam jāiesniedz:</w:t>
      </w:r>
    </w:p>
    <w:p w:rsidR="00CF6711" w:rsidRDefault="003D32CC">
      <w:pPr>
        <w:jc w:val="both"/>
      </w:pPr>
      <w:r>
        <w:rPr>
          <w:color w:val="000000"/>
        </w:rPr>
        <w:lastRenderedPageBreak/>
        <w:t>6.6.1.Finanšu piedāvājuma cenas jānorāda EUR (</w:t>
      </w:r>
      <w:r>
        <w:rPr>
          <w:i/>
          <w:color w:val="000000"/>
        </w:rPr>
        <w:t>euro</w:t>
      </w:r>
      <w:r>
        <w:rPr>
          <w:b/>
          <w:color w:val="000000"/>
        </w:rPr>
        <w:t xml:space="preserve">) </w:t>
      </w:r>
      <w:r>
        <w:rPr>
          <w:color w:val="000000"/>
        </w:rPr>
        <w:t>bez PVN. Cenā iekļauj visas iespējamās izmaksas, kas saistītas ar iepirkuma līguma izpildi,</w:t>
      </w:r>
      <w:r>
        <w:rPr>
          <w:b/>
          <w:color w:val="000000"/>
        </w:rPr>
        <w:t xml:space="preserve"> ka arī </w:t>
      </w:r>
      <w:r>
        <w:rPr>
          <w:b/>
          <w:bCs/>
          <w:color w:val="000000"/>
        </w:rPr>
        <w:t xml:space="preserve">atmuitošanas </w:t>
      </w:r>
      <w:r>
        <w:rPr>
          <w:b/>
          <w:bCs/>
          <w:color w:val="000000"/>
        </w:rPr>
        <w:t>pakalpojumus</w:t>
      </w:r>
      <w:r>
        <w:rPr>
          <w:b/>
          <w:color w:val="000000"/>
        </w:rPr>
        <w:t xml:space="preserve">. </w:t>
      </w:r>
      <w:r>
        <w:rPr>
          <w:color w:val="000000"/>
        </w:rPr>
        <w:t xml:space="preserve">Papildus sadārdzinājumi līguma izpildes laikā netiek segti (Nolikuma pielikums Nr.5). </w:t>
      </w:r>
    </w:p>
    <w:p w:rsidR="00CF6711" w:rsidRDefault="00CF6711">
      <w:pPr>
        <w:rPr>
          <w:color w:val="000000"/>
        </w:rPr>
      </w:pPr>
    </w:p>
    <w:p w:rsidR="00CF6711" w:rsidRDefault="003D32CC">
      <w:pPr>
        <w:rPr>
          <w:b/>
          <w:color w:val="000000"/>
        </w:rPr>
      </w:pPr>
      <w:r>
        <w:rPr>
          <w:b/>
          <w:color w:val="000000"/>
        </w:rPr>
        <w:t>7. Piedāvājuma izvēles kritērijs.</w:t>
      </w:r>
    </w:p>
    <w:p w:rsidR="00CF6711" w:rsidRDefault="003D32CC">
      <w:pPr>
        <w:rPr>
          <w:color w:val="000000"/>
        </w:rPr>
      </w:pPr>
      <w:r>
        <w:rPr>
          <w:color w:val="000000"/>
        </w:rPr>
        <w:t>7.1.Piedāvājuma izvēles kritērijs – piedāvājums ar viszemāko cenu.</w:t>
      </w:r>
    </w:p>
    <w:p w:rsidR="00CF6711" w:rsidRDefault="00CF6711">
      <w:pPr>
        <w:rPr>
          <w:color w:val="000000"/>
        </w:rPr>
      </w:pPr>
    </w:p>
    <w:p w:rsidR="00CF6711" w:rsidRDefault="003D32CC">
      <w:pPr>
        <w:pStyle w:val="DefaultText"/>
        <w:jc w:val="both"/>
        <w:rPr>
          <w:b/>
          <w:szCs w:val="24"/>
          <w:lang w:val="lv-LV"/>
        </w:rPr>
      </w:pPr>
      <w:r>
        <w:rPr>
          <w:b/>
          <w:szCs w:val="24"/>
          <w:lang w:val="lv-LV"/>
        </w:rPr>
        <w:t>8. Piedāvājumu labošana un atsaukšana.</w:t>
      </w:r>
    </w:p>
    <w:p w:rsidR="00CF6711" w:rsidRPr="00A40DA1" w:rsidRDefault="003D32CC">
      <w:pPr>
        <w:pStyle w:val="DefaultText"/>
        <w:jc w:val="both"/>
        <w:rPr>
          <w:lang w:val="lv-LV"/>
        </w:rPr>
      </w:pPr>
      <w:r>
        <w:rPr>
          <w:szCs w:val="24"/>
          <w:lang w:val="lv-LV"/>
        </w:rPr>
        <w:t>8.1.Pretendents var grozīt vai atsaukt savu iesniegto piedāvājumu, par to rakstiski paziņojot līdz piedāvājumu iesniegšanas termiņa beigām.</w:t>
      </w:r>
    </w:p>
    <w:p w:rsidR="00CF6711" w:rsidRPr="00A40DA1" w:rsidRDefault="003D32CC">
      <w:pPr>
        <w:pStyle w:val="DefaultText"/>
        <w:jc w:val="both"/>
        <w:rPr>
          <w:lang w:val="lv-LV"/>
        </w:rPr>
      </w:pPr>
      <w:r>
        <w:rPr>
          <w:szCs w:val="24"/>
          <w:lang w:val="lv-LV"/>
        </w:rPr>
        <w:t>8.2.Pretendenta paziņojums par labojumu vai atsaukšanu ir jāsagatavo un jāapzīmogo atbilstoši tiem Nolikuma noteikum</w:t>
      </w:r>
      <w:r>
        <w:rPr>
          <w:szCs w:val="24"/>
          <w:lang w:val="lv-LV"/>
        </w:rPr>
        <w:t>iem, kas attiecas uz Piedāvājuma noformēšanu un iesniegšanu. Uz iepakojuma attiecīgi atzīmējot "LABOJUMS" vai "ATSAUKŠANA", un jānogādā AS ,,Daugavpils satiksme’’, 18.Novembra ielā 183, Daugavpilī, 2.stāvā, 1. kab.</w:t>
      </w:r>
    </w:p>
    <w:p w:rsidR="00CF6711" w:rsidRDefault="00CF6711">
      <w:pPr>
        <w:pStyle w:val="DefaultText"/>
        <w:jc w:val="both"/>
        <w:rPr>
          <w:szCs w:val="24"/>
          <w:u w:val="single"/>
          <w:lang w:val="lv-LV"/>
        </w:rPr>
      </w:pPr>
    </w:p>
    <w:p w:rsidR="00CF6711" w:rsidRDefault="003D32CC">
      <w:pPr>
        <w:jc w:val="both"/>
        <w:rPr>
          <w:b/>
          <w:color w:val="000000"/>
        </w:rPr>
      </w:pPr>
      <w:r>
        <w:rPr>
          <w:b/>
          <w:color w:val="000000"/>
        </w:rPr>
        <w:t xml:space="preserve">9. Iepirkuma dokumentu izskaidrojums. </w:t>
      </w:r>
    </w:p>
    <w:p w:rsidR="00CF6711" w:rsidRDefault="003D32CC">
      <w:pPr>
        <w:jc w:val="both"/>
        <w:rPr>
          <w:color w:val="000000"/>
        </w:rPr>
      </w:pPr>
      <w:r>
        <w:rPr>
          <w:color w:val="000000"/>
        </w:rPr>
        <w:t>9</w:t>
      </w:r>
      <w:r>
        <w:rPr>
          <w:color w:val="000000"/>
        </w:rPr>
        <w:t>.1. Pretendentam,  kas  vēlas  jebkuru  iepirkuma  dokumentu  skaidrojumu,  rakstiski  pa  pastu, e-pastu,   vai faksu, jānosūta pieprasījums  Pasūtītājam.</w:t>
      </w:r>
    </w:p>
    <w:p w:rsidR="00CF6711" w:rsidRDefault="003D32CC">
      <w:pPr>
        <w:jc w:val="both"/>
        <w:rPr>
          <w:color w:val="000000"/>
        </w:rPr>
      </w:pPr>
      <w:r>
        <w:rPr>
          <w:color w:val="000000"/>
        </w:rPr>
        <w:t>9.2. Ja Pretendents ir laikus pieprasījis papildus informāciju par iepirkuma procedūras dokumentos i</w:t>
      </w:r>
      <w:r>
        <w:rPr>
          <w:color w:val="000000"/>
        </w:rPr>
        <w:t>ekļautajām prasībām attiecībā uz piedāvājumu sagatavošanu un iesniegšanu vai pretendentu atlasi, Pasūtītājs to sniedz iespējami īsā laikā, bet ne vēlāk kā 3 (trīs) dienas pirms piedāvājumu iesniegšanas termiņa beigām.</w:t>
      </w:r>
    </w:p>
    <w:p w:rsidR="00CF6711" w:rsidRPr="00A40DA1" w:rsidRDefault="003D32CC">
      <w:pPr>
        <w:pStyle w:val="DefaultText"/>
        <w:jc w:val="both"/>
        <w:rPr>
          <w:lang w:val="lv-LV"/>
        </w:rPr>
      </w:pPr>
      <w:r>
        <w:rPr>
          <w:szCs w:val="24"/>
          <w:lang w:val="lv-LV"/>
        </w:rPr>
        <w:t>9.3. Ja Pasūtītājs sniedz papildu info</w:t>
      </w:r>
      <w:r>
        <w:rPr>
          <w:szCs w:val="24"/>
          <w:lang w:val="lv-LV"/>
        </w:rPr>
        <w:t xml:space="preserve">rmāciju vai skaidrojumu kādam no Piegādātajiem, tad Pasūtītājs vienlaikus izsūta papildu informāciju vai skaidrojumu piegādātājam, kas uzdevis jautājumu, un izvieto šo informāciju mājaslapā internetā </w:t>
      </w:r>
      <w:hyperlink r:id="rId12" w:history="1">
        <w:r>
          <w:rPr>
            <w:rStyle w:val="Hyperlink"/>
            <w:color w:val="000000"/>
            <w:lang w:val="lv-LV"/>
          </w:rPr>
          <w:t>www.s</w:t>
        </w:r>
        <w:r>
          <w:rPr>
            <w:rStyle w:val="Hyperlink"/>
            <w:color w:val="000000"/>
            <w:lang w:val="lv-LV"/>
          </w:rPr>
          <w:t>atiksme.daugavpils.lv</w:t>
        </w:r>
      </w:hyperlink>
      <w:r>
        <w:rPr>
          <w:szCs w:val="24"/>
          <w:lang w:val="lv-LV"/>
        </w:rPr>
        <w:t xml:space="preserve"> un </w:t>
      </w:r>
      <w:r>
        <w:rPr>
          <w:szCs w:val="24"/>
          <w:u w:val="single"/>
          <w:lang w:val="lv-LV"/>
        </w:rPr>
        <w:t>www.daugavpils.lv</w:t>
      </w:r>
      <w:r>
        <w:rPr>
          <w:szCs w:val="24"/>
          <w:lang w:val="lv-LV"/>
        </w:rPr>
        <w:t>, kurā ir pieejami iepirkuma procedūras dokumenti, norādot arī uzdoto jautājumu.</w:t>
      </w:r>
    </w:p>
    <w:p w:rsidR="00CF6711" w:rsidRDefault="00CF6711">
      <w:pPr>
        <w:pStyle w:val="DefaultText"/>
        <w:jc w:val="both"/>
        <w:rPr>
          <w:szCs w:val="24"/>
          <w:lang w:val="lv-LV"/>
        </w:rPr>
      </w:pPr>
    </w:p>
    <w:p w:rsidR="00CF6711" w:rsidRPr="00A40DA1" w:rsidRDefault="003D32CC">
      <w:pPr>
        <w:pStyle w:val="DefaultText"/>
        <w:jc w:val="both"/>
        <w:rPr>
          <w:lang w:val="lv-LV"/>
        </w:rPr>
      </w:pPr>
      <w:r>
        <w:rPr>
          <w:b/>
          <w:szCs w:val="24"/>
          <w:lang w:val="lv-LV"/>
        </w:rPr>
        <w:t>10. Iepirkuma dokumentu grozījumi.</w:t>
      </w:r>
    </w:p>
    <w:p w:rsidR="00CF6711" w:rsidRDefault="003D32CC">
      <w:pPr>
        <w:jc w:val="both"/>
      </w:pPr>
      <w:r>
        <w:rPr>
          <w:color w:val="000000"/>
        </w:rPr>
        <w:t xml:space="preserve">10.1. Pasūtītājs var izdarīt grozījumus Nolikumā, ja tādējādi netiek būtiski mainītas  </w:t>
      </w:r>
      <w:r>
        <w:rPr>
          <w:color w:val="000000"/>
        </w:rPr>
        <w:t xml:space="preserve">specifikācijas vai citas nolikuma prasības. </w:t>
      </w:r>
      <w:r>
        <w:rPr>
          <w:color w:val="000000"/>
          <w:lang w:eastAsia="lv-LV"/>
        </w:rPr>
        <w:t>Ja Iepirkuma dokumentos ir izdarīti grozījumi un ir pagājusi puse no piedāvājumu iesniegšanas termiņa vai ilgāks laiks, piedāvājumu iesniegšanas termiņš pēc tam, kad Iepirkuma dokumentu grozījumi ir publicēti</w:t>
      </w:r>
      <w:r>
        <w:rPr>
          <w:color w:val="000000"/>
        </w:rPr>
        <w:t xml:space="preserve"> </w:t>
      </w:r>
      <w:r>
        <w:rPr>
          <w:color w:val="000000"/>
          <w:u w:val="single"/>
        </w:rPr>
        <w:t>www</w:t>
      </w:r>
      <w:r>
        <w:rPr>
          <w:color w:val="000000"/>
          <w:u w:val="single"/>
        </w:rPr>
        <w:t>.satiksme.daugavpils.lv</w:t>
      </w:r>
      <w:r>
        <w:rPr>
          <w:color w:val="000000"/>
        </w:rPr>
        <w:t xml:space="preserve"> un </w:t>
      </w:r>
      <w:hyperlink r:id="rId13" w:history="1">
        <w:r>
          <w:rPr>
            <w:rStyle w:val="Hyperlink"/>
            <w:color w:val="000000"/>
          </w:rPr>
          <w:t>www.daugavpils.lv</w:t>
        </w:r>
      </w:hyperlink>
      <w:r>
        <w:rPr>
          <w:color w:val="000000"/>
          <w:lang w:eastAsia="lv-LV"/>
        </w:rPr>
        <w:t>, nedrīkst būt īsāks par pusi no sākotnēji noteiktā piedāvājumu iesniegšanas termiņa.</w:t>
      </w:r>
    </w:p>
    <w:p w:rsidR="00CF6711" w:rsidRDefault="00CF6711">
      <w:pPr>
        <w:pStyle w:val="DefaultText"/>
        <w:jc w:val="both"/>
        <w:rPr>
          <w:szCs w:val="24"/>
          <w:lang w:val="lv-LV"/>
        </w:rPr>
      </w:pPr>
    </w:p>
    <w:p w:rsidR="00CF6711" w:rsidRPr="00A40DA1" w:rsidRDefault="003D32CC">
      <w:pPr>
        <w:pStyle w:val="DefaultText"/>
        <w:jc w:val="both"/>
        <w:rPr>
          <w:lang w:val="lv-LV"/>
        </w:rPr>
      </w:pPr>
      <w:r>
        <w:rPr>
          <w:b/>
          <w:lang w:val="lv-LV"/>
        </w:rPr>
        <w:t>11. Pretendenta tiesības un pienākumi.</w:t>
      </w:r>
    </w:p>
    <w:p w:rsidR="00CF6711" w:rsidRDefault="003D32CC">
      <w:pPr>
        <w:jc w:val="both"/>
        <w:rPr>
          <w:color w:val="000000"/>
        </w:rPr>
      </w:pPr>
      <w:r>
        <w:rPr>
          <w:color w:val="000000"/>
        </w:rPr>
        <w:t xml:space="preserve">11.1.Pretendentam ir pienākums pēc </w:t>
      </w:r>
      <w:r>
        <w:rPr>
          <w:color w:val="000000"/>
        </w:rPr>
        <w:t>Pasūtītāja pieprasījuma izskaidrot savu piedāvājumu Pasūtītāja noteiktajā termiņā. Ja Pretendents nesniedz šādus paskaidrojumus norādītajā termiņā, iepirkuma komisija (turpmāk – komisija) ir tiesīga noraidīt Pretendenta piedāvājumu.</w:t>
      </w:r>
    </w:p>
    <w:p w:rsidR="00CF6711" w:rsidRDefault="003D32CC">
      <w:pPr>
        <w:pStyle w:val="StyleStyle1Justified"/>
      </w:pPr>
      <w:r>
        <w:rPr>
          <w:color w:val="000000"/>
          <w:sz w:val="24"/>
          <w:szCs w:val="24"/>
        </w:rPr>
        <w:t>11.2. Pretendenta pienā</w:t>
      </w:r>
      <w:r>
        <w:rPr>
          <w:color w:val="000000"/>
          <w:sz w:val="24"/>
          <w:szCs w:val="24"/>
        </w:rPr>
        <w:t>kums ir rūpīgi iepazīties ar Nolikuma nosacījumiem un apņemties tos ievērot.</w:t>
      </w:r>
    </w:p>
    <w:p w:rsidR="00CF6711" w:rsidRDefault="003D32CC">
      <w:pPr>
        <w:jc w:val="both"/>
      </w:pPr>
      <w:r>
        <w:rPr>
          <w:color w:val="000000"/>
        </w:rPr>
        <w:t>11.3. Pasūtītājs publiskajās datu bāzē pārbauda, vai Pretendentam un ,,Sabiedrisko pakalpojumu sniedzēju iepirkumu likuma’’ 42.panta pirmās daļas 7.punktā minētajai personai (neat</w:t>
      </w:r>
      <w:r>
        <w:rPr>
          <w:color w:val="000000"/>
        </w:rPr>
        <w:t xml:space="preserve">karīgi no tā, vai tie reģistrēti Latvijā vai Latvijā ir to pastāvīgā dzīvesvieta) Latvijā nav nodokļu parādu, tajā skaitā valsts sociālās apdrošināšanas obligāto iemaksu parādu, kas kopsummā pārsniedz 150 </w:t>
      </w:r>
      <w:r>
        <w:rPr>
          <w:i/>
          <w:color w:val="000000"/>
        </w:rPr>
        <w:t>euro</w:t>
      </w:r>
      <w:r>
        <w:rPr>
          <w:color w:val="000000"/>
        </w:rPr>
        <w:t>;</w:t>
      </w:r>
    </w:p>
    <w:p w:rsidR="00CF6711" w:rsidRDefault="003D32CC">
      <w:pPr>
        <w:jc w:val="both"/>
      </w:pPr>
      <w:r>
        <w:rPr>
          <w:color w:val="000000"/>
        </w:rPr>
        <w:lastRenderedPageBreak/>
        <w:t xml:space="preserve">un Pretendentam un ,,Sabiedrisko pakalpojumu </w:t>
      </w:r>
      <w:r>
        <w:rPr>
          <w:color w:val="000000"/>
        </w:rPr>
        <w:t>sniedzēju iepirkumu likuma’’ 42.panta pirmās daļas 7.punktā minētajai personai (neatkarīgi no tā, vai tie reģistrēti Latvijā vai Latvijā ir to pastāvīgā dzīvesvieta) Latvijā nav pasludināts maksātnespējas process un tas neatrodas likvidācijas stadijā</w:t>
      </w:r>
      <w:r>
        <w:rPr>
          <w:rStyle w:val="Emphasis"/>
          <w:i w:val="0"/>
          <w:color w:val="000000"/>
        </w:rPr>
        <w:t>.</w:t>
      </w:r>
    </w:p>
    <w:p w:rsidR="00CF6711" w:rsidRDefault="003D32CC">
      <w:pPr>
        <w:jc w:val="both"/>
      </w:pPr>
      <w:r>
        <w:rPr>
          <w:color w:val="000000"/>
        </w:rPr>
        <w:t>11.4</w:t>
      </w:r>
      <w:r>
        <w:rPr>
          <w:color w:val="000000"/>
        </w:rPr>
        <w:t xml:space="preserve">. Gadījumā, ja Pasūtītājs konstatēja, ka Pretendentam un ,,Sabiedrisko pakalpojumu sniedzēju iepirkumu likuma’’ 42.panta pirmās daļas 7.punktā minētajai personai atbilstoši 11.3.p. ir nodokļu parādi, kas kopsummā pārsniedz 150 </w:t>
      </w:r>
      <w:r>
        <w:rPr>
          <w:i/>
          <w:color w:val="000000"/>
        </w:rPr>
        <w:t>euro</w:t>
      </w:r>
      <w:r>
        <w:rPr>
          <w:color w:val="000000"/>
        </w:rPr>
        <w:t xml:space="preserve"> un pasludināts maksātnes</w:t>
      </w:r>
      <w:r>
        <w:rPr>
          <w:color w:val="000000"/>
        </w:rPr>
        <w:t>pējas process un tas atrodas likvidācijas stadijā</w:t>
      </w:r>
      <w:r>
        <w:rPr>
          <w:rStyle w:val="Emphasis"/>
          <w:i w:val="0"/>
          <w:color w:val="000000"/>
        </w:rPr>
        <w:t xml:space="preserve">, </w:t>
      </w:r>
      <w:r>
        <w:rPr>
          <w:color w:val="000000"/>
        </w:rPr>
        <w:t>tad Pasūtītājs pieprasa izdruku no Valsts ieņēmumu dienesta elektroniskās deklarēšanas sistēmas vai pašvaldības izdotu izziņu par to ka tam, kā arī Sabiedrisko pakalpojumu sniedzēju iepirkumu likuma’’ 42.p</w:t>
      </w:r>
      <w:r>
        <w:rPr>
          <w:color w:val="000000"/>
        </w:rPr>
        <w:t xml:space="preserve">anta pirmās daļas 7.punktā minētajai personai nav nodokļu parādu, tajā skaitā valsts sociālās apdrošināšanas obligāto iemaksu parādu, kas kopsummā pārsniedz 150 </w:t>
      </w:r>
      <w:r>
        <w:rPr>
          <w:i/>
          <w:iCs/>
          <w:color w:val="000000"/>
        </w:rPr>
        <w:t>euro</w:t>
      </w:r>
      <w:r>
        <w:rPr>
          <w:color w:val="000000"/>
        </w:rPr>
        <w:t xml:space="preserve"> un  no LR Uzņēmuma reģistra publiskās datubāzes Maksātnespējas reģistra izdruku vai izziņu</w:t>
      </w:r>
      <w:r>
        <w:rPr>
          <w:color w:val="000000"/>
        </w:rPr>
        <w:t>, par to ka tam, kā arī Sabiedrisko pakalpojumu sniedzēju iepirkumu likuma’’ 42.panta pirmās daļas 7.punktā minētajai personai nav pasludināts maksātnespējas process un tas neatrodas likvidācijas stadijā</w:t>
      </w:r>
      <w:r>
        <w:rPr>
          <w:rStyle w:val="Emphasis"/>
          <w:i w:val="0"/>
          <w:color w:val="000000"/>
        </w:rPr>
        <w:t>.</w:t>
      </w:r>
    </w:p>
    <w:p w:rsidR="00CF6711" w:rsidRDefault="003D32CC">
      <w:pPr>
        <w:jc w:val="both"/>
        <w:rPr>
          <w:color w:val="000000"/>
        </w:rPr>
      </w:pPr>
      <w:r>
        <w:rPr>
          <w:color w:val="000000"/>
        </w:rPr>
        <w:t>Izziņu Pretendents iesniedz komisijas noteiktajā te</w:t>
      </w:r>
      <w:r>
        <w:rPr>
          <w:color w:val="000000"/>
        </w:rPr>
        <w:t>rmiņā, kas nav īsāks par 10 (desmit) darbdienām.</w:t>
      </w:r>
    </w:p>
    <w:p w:rsidR="00CF6711" w:rsidRDefault="003D32CC">
      <w:pPr>
        <w:jc w:val="both"/>
      </w:pPr>
      <w:r>
        <w:rPr>
          <w:color w:val="000000"/>
        </w:rPr>
        <w:t>11.5. Ja Pasūtītājs publiskajās datu bāzēs nevar iegūt nolikuma 11.3. punktā minēto informāciju, iepirkuma komisija Pretendentam pieprasa izdruku no Valsts ieņēmumu dienesta elektroniskās deklarēšanas sistēm</w:t>
      </w:r>
      <w:r>
        <w:rPr>
          <w:color w:val="000000"/>
        </w:rPr>
        <w:t>as vai pašvaldības izdotu izziņu par to ka tam, kā arī Sabiedrisko pakalpojumu sniedzēju iepirkumu likuma’’ 42.panta pirmās daļas 7.punktā minētajai personai nav nodokļu parādu, tajā skaitā valsts sociālās apdrošināšanas obligāto iemaksu parādu, kas kopsum</w:t>
      </w:r>
      <w:r>
        <w:rPr>
          <w:color w:val="000000"/>
        </w:rPr>
        <w:t xml:space="preserve">mā pārsniedz 150 </w:t>
      </w:r>
      <w:r>
        <w:rPr>
          <w:i/>
          <w:iCs/>
          <w:color w:val="000000"/>
        </w:rPr>
        <w:t>euro</w:t>
      </w:r>
      <w:r>
        <w:rPr>
          <w:color w:val="000000"/>
        </w:rPr>
        <w:t xml:space="preserve"> un  no LR Uzņēmuma reģistra publiskās datubāzes Maksātnespējas reģistra izdruku vai izziņu, par to ka tam, kā arī Sabiedrisko pakalpojumu sniedzēju iepirkumu likuma’’ 42.panta pirmās daļas 7.punktā minētajai personai nav pasludināts m</w:t>
      </w:r>
      <w:r>
        <w:rPr>
          <w:color w:val="000000"/>
        </w:rPr>
        <w:t>aksātnespējas process un tas neatrodas likvidācijas stadijā</w:t>
      </w:r>
      <w:r>
        <w:rPr>
          <w:rStyle w:val="Emphasis"/>
          <w:i w:val="0"/>
          <w:color w:val="000000"/>
        </w:rPr>
        <w:t>.</w:t>
      </w:r>
    </w:p>
    <w:p w:rsidR="00CF6711" w:rsidRDefault="003D32CC">
      <w:pPr>
        <w:jc w:val="both"/>
        <w:rPr>
          <w:color w:val="000000"/>
        </w:rPr>
      </w:pPr>
      <w:r>
        <w:rPr>
          <w:color w:val="000000"/>
        </w:rPr>
        <w:t>Izziņu Pretendents iesniedz komisijas noteiktajā termiņā, kas nav īsāks par 10 (desmit) darbdienām.</w:t>
      </w:r>
    </w:p>
    <w:p w:rsidR="00CF6711" w:rsidRDefault="00CF6711">
      <w:pPr>
        <w:rPr>
          <w:rFonts w:eastAsia="Arial"/>
          <w:b/>
          <w:bCs/>
          <w:color w:val="000000"/>
        </w:rPr>
      </w:pPr>
    </w:p>
    <w:p w:rsidR="00CF6711" w:rsidRDefault="003D32CC">
      <w:pPr>
        <w:rPr>
          <w:b/>
          <w:color w:val="000000"/>
        </w:rPr>
      </w:pPr>
      <w:r>
        <w:rPr>
          <w:b/>
          <w:color w:val="000000"/>
        </w:rPr>
        <w:t>12.Iepirkuma komisijas tiesības un pienākumi</w:t>
      </w:r>
    </w:p>
    <w:p w:rsidR="00CF6711" w:rsidRDefault="003D32CC">
      <w:pPr>
        <w:jc w:val="both"/>
        <w:rPr>
          <w:color w:val="000000"/>
        </w:rPr>
      </w:pPr>
      <w:r>
        <w:rPr>
          <w:color w:val="000000"/>
        </w:rPr>
        <w:t>12.1.Iepirkuma komisijai ir tiesības pieprasīt Pr</w:t>
      </w:r>
      <w:r>
        <w:rPr>
          <w:color w:val="000000"/>
        </w:rPr>
        <w:t>etendentam uzrādīt iesniegto dokumentu atvasinājumu oriģinālus vai notariāli apliecinātas kopijas, ja Pretendents iesniedzis dokumentu atvasinājumus.</w:t>
      </w:r>
    </w:p>
    <w:p w:rsidR="00CF6711" w:rsidRDefault="003D32CC">
      <w:pPr>
        <w:jc w:val="both"/>
        <w:rPr>
          <w:color w:val="000000"/>
        </w:rPr>
      </w:pPr>
      <w:r>
        <w:rPr>
          <w:color w:val="000000"/>
        </w:rPr>
        <w:t>12.2.Iepirkuma komisija var lūgt, lai Pretendents vai kompetentas institūcijas papildina vai izskaidro dok</w:t>
      </w:r>
      <w:r>
        <w:rPr>
          <w:color w:val="000000"/>
        </w:rPr>
        <w:t>umentus, kas iesniegti atbilstoši normatīvo aktu un šī nolikuma prasībām. Iepirkuma komisija šīs tiesības izmanto tikai attiecībā uz tiem dokumentiem, kas ir bijuši iekļauti piedāvājumā līdz piedāvājumu iesniegšanas termiņa beigām. Iepirkuma komisija nosak</w:t>
      </w:r>
      <w:r>
        <w:rPr>
          <w:color w:val="000000"/>
        </w:rPr>
        <w:t>a termiņu, līdz kuram Pretendentam jāsniedz atbilde.</w:t>
      </w:r>
    </w:p>
    <w:p w:rsidR="00CF6711" w:rsidRDefault="00CF6711">
      <w:pPr>
        <w:rPr>
          <w:rFonts w:eastAsia="Arial"/>
          <w:b/>
          <w:bCs/>
          <w:color w:val="000000"/>
        </w:rPr>
      </w:pPr>
    </w:p>
    <w:p w:rsidR="00CF6711" w:rsidRDefault="003D32CC">
      <w:pPr>
        <w:rPr>
          <w:b/>
          <w:color w:val="000000"/>
        </w:rPr>
      </w:pPr>
      <w:r>
        <w:rPr>
          <w:b/>
          <w:color w:val="000000"/>
        </w:rPr>
        <w:t xml:space="preserve">13. Piedāvājumu atvēršana </w:t>
      </w:r>
    </w:p>
    <w:p w:rsidR="00CF6711" w:rsidRDefault="003D32CC">
      <w:pPr>
        <w:rPr>
          <w:color w:val="000000"/>
        </w:rPr>
      </w:pPr>
      <w:r>
        <w:rPr>
          <w:color w:val="000000"/>
        </w:rPr>
        <w:t xml:space="preserve">13.1. Piedāvājumu atvēršana ir atklāta. </w:t>
      </w:r>
    </w:p>
    <w:p w:rsidR="00CF6711" w:rsidRDefault="003D32CC">
      <w:pPr>
        <w:pStyle w:val="StyleStyle1Justified"/>
        <w:rPr>
          <w:color w:val="000000"/>
          <w:sz w:val="24"/>
          <w:szCs w:val="24"/>
        </w:rPr>
      </w:pPr>
      <w:r>
        <w:rPr>
          <w:color w:val="000000"/>
          <w:sz w:val="24"/>
          <w:szCs w:val="24"/>
        </w:rPr>
        <w:t>13.2. Piedāvājumu atvēršanai Pasūtītājs rīko sanāksmi.</w:t>
      </w:r>
    </w:p>
    <w:p w:rsidR="00CF6711" w:rsidRDefault="003D32CC">
      <w:pPr>
        <w:pStyle w:val="StyleStyle1Justified"/>
      </w:pPr>
      <w:r>
        <w:rPr>
          <w:color w:val="000000"/>
          <w:sz w:val="24"/>
          <w:szCs w:val="24"/>
        </w:rPr>
        <w:t>13.3. Komisija atver iesniegtos piedāvājumus tūlīt pēc piedāvājumu iesniegšanas</w:t>
      </w:r>
      <w:r>
        <w:rPr>
          <w:color w:val="000000"/>
          <w:sz w:val="24"/>
          <w:szCs w:val="24"/>
        </w:rPr>
        <w:t xml:space="preserve"> termiņa beigām Nolikumā noradītajā vietā un laikā. </w:t>
      </w:r>
    </w:p>
    <w:p w:rsidR="00CF6711" w:rsidRDefault="003D32CC">
      <w:pPr>
        <w:pStyle w:val="StyleStyle1Justified"/>
      </w:pPr>
      <w:r>
        <w:rPr>
          <w:color w:val="000000"/>
          <w:sz w:val="24"/>
          <w:szCs w:val="24"/>
        </w:rPr>
        <w:t>13.4.Piedāvājuma atvēršanas laikā katrs komisijas loceklis, kas piedalās sēdē, paraksta apliecinājumu, ka nav tādu apstākļu, kuru dēļ varētu uzskatīt, ka viņš ir personīgi ieinteresēts kāda Pretendenta d</w:t>
      </w:r>
      <w:r>
        <w:rPr>
          <w:color w:val="000000"/>
          <w:sz w:val="24"/>
          <w:szCs w:val="24"/>
        </w:rPr>
        <w:t>arbībā</w:t>
      </w:r>
      <w:r>
        <w:rPr>
          <w:color w:val="000000"/>
        </w:rPr>
        <w:t xml:space="preserve"> </w:t>
      </w:r>
      <w:r>
        <w:rPr>
          <w:color w:val="000000"/>
          <w:sz w:val="24"/>
          <w:szCs w:val="24"/>
        </w:rPr>
        <w:t>vai arī saistīts ar to.</w:t>
      </w:r>
    </w:p>
    <w:p w:rsidR="00CF6711" w:rsidRDefault="003D32CC">
      <w:pPr>
        <w:pStyle w:val="StyleStyle1Justified"/>
      </w:pPr>
      <w:r>
        <w:rPr>
          <w:color w:val="000000"/>
          <w:sz w:val="24"/>
          <w:szCs w:val="24"/>
        </w:rPr>
        <w:lastRenderedPageBreak/>
        <w:t xml:space="preserve">13.5.Piedāvājumus atver to iesniegšanas secībā, nosaucot Pretendentu, piedāvājuma iesniegšanas laiku, piedāvāto cenu un jebkuru citu informāciju, ja komisija uzskata to par nepieciešamu. Pēc sanāksmes dalībnieka pieprasījuma </w:t>
      </w:r>
      <w:r>
        <w:rPr>
          <w:color w:val="000000"/>
          <w:sz w:val="24"/>
          <w:szCs w:val="24"/>
        </w:rPr>
        <w:t>Pasūtītājs uzrāda finanšu piedāvājumu, kurā atbilstoši pieprasītajai finanšu piedāvājuma formai norādīta piedāvājuma cena.</w:t>
      </w:r>
    </w:p>
    <w:p w:rsidR="00CF6711" w:rsidRDefault="003D32CC">
      <w:pPr>
        <w:jc w:val="both"/>
        <w:rPr>
          <w:color w:val="000000"/>
        </w:rPr>
      </w:pPr>
      <w:r>
        <w:rPr>
          <w:color w:val="000000"/>
        </w:rPr>
        <w:t>13.6.Pēc katra piedāvājuma atvēršanas visi komisijas locekļi parakstās uz Pretendenta finanšu piedāvājuma katras lapas.</w:t>
      </w:r>
    </w:p>
    <w:p w:rsidR="00CF6711" w:rsidRDefault="00CF6711">
      <w:pPr>
        <w:jc w:val="both"/>
        <w:rPr>
          <w:color w:val="000000"/>
        </w:rPr>
      </w:pPr>
    </w:p>
    <w:p w:rsidR="00CF6711" w:rsidRDefault="003D32CC">
      <w:pPr>
        <w:pStyle w:val="StyleStyle1Justified"/>
      </w:pPr>
      <w:r>
        <w:rPr>
          <w:b/>
          <w:color w:val="000000"/>
          <w:sz w:val="24"/>
          <w:szCs w:val="24"/>
        </w:rPr>
        <w:t>14.Pretenden</w:t>
      </w:r>
      <w:r>
        <w:rPr>
          <w:b/>
          <w:color w:val="000000"/>
          <w:sz w:val="24"/>
          <w:szCs w:val="24"/>
        </w:rPr>
        <w:t>tu atlases dokumentu, tehnisko piedāvājumu un finanšu piedāvājumu atbilstības pārbaude.</w:t>
      </w:r>
    </w:p>
    <w:p w:rsidR="00CF6711" w:rsidRDefault="003D32CC">
      <w:pPr>
        <w:pStyle w:val="StyleStyle1Justified"/>
      </w:pPr>
      <w:r>
        <w:rPr>
          <w:color w:val="000000"/>
          <w:sz w:val="24"/>
          <w:szCs w:val="24"/>
        </w:rPr>
        <w:t>14.1. Pretendentu atlases dokumentu, tehnisko piedāvājumu un finanšu piedāvājumu atbilstības pārbaudi saskaņā ar Nolikuma prasībām  komisija veic slēgtā sēdē.</w:t>
      </w:r>
    </w:p>
    <w:p w:rsidR="00CF6711" w:rsidRDefault="003D32CC">
      <w:pPr>
        <w:pStyle w:val="StyleStyle1Justified"/>
      </w:pPr>
      <w:r>
        <w:rPr>
          <w:color w:val="000000"/>
          <w:sz w:val="24"/>
          <w:szCs w:val="24"/>
        </w:rPr>
        <w:t xml:space="preserve">14.2.Ja </w:t>
      </w:r>
      <w:r>
        <w:rPr>
          <w:color w:val="000000"/>
          <w:sz w:val="24"/>
          <w:szCs w:val="24"/>
        </w:rPr>
        <w:t>iepirkuma komisija pieprasa, lai Pretendents precizē informāciju par savu piedāvājumu, tā nosaka termiņu, līdz kuram Pretendentam jāsniedz atbilde.</w:t>
      </w:r>
    </w:p>
    <w:p w:rsidR="00CF6711" w:rsidRDefault="003D32CC">
      <w:pPr>
        <w:pStyle w:val="StyleStyle1Justified"/>
        <w:rPr>
          <w:color w:val="000000"/>
          <w:sz w:val="24"/>
          <w:szCs w:val="24"/>
        </w:rPr>
      </w:pPr>
      <w:r>
        <w:rPr>
          <w:color w:val="000000"/>
          <w:sz w:val="24"/>
          <w:szCs w:val="24"/>
        </w:rPr>
        <w:t>14.3. Komisija piedāvājumu vērtēšanā var pieaicināt ekspertus. Eksperts dod rakstisku vērtējumu, kuru pievie</w:t>
      </w:r>
      <w:r>
        <w:rPr>
          <w:color w:val="000000"/>
          <w:sz w:val="24"/>
          <w:szCs w:val="24"/>
        </w:rPr>
        <w:t>no komisijas sēdes protokolam. Ekspertu vērtējums komisijai nav saistošs.</w:t>
      </w:r>
    </w:p>
    <w:p w:rsidR="00CF6711" w:rsidRDefault="003D32CC">
      <w:pPr>
        <w:pStyle w:val="StyleStyle1Justified"/>
      </w:pPr>
      <w:r>
        <w:rPr>
          <w:color w:val="000000"/>
          <w:sz w:val="24"/>
          <w:szCs w:val="24"/>
        </w:rPr>
        <w:t>14.4. Katrs eksperts paraksta apliecinājumu, ka nav tādu apstākļu, kuru dēļ varētu uzskatīt, ka viņš ir personīgi ieinteresēts kāda Pretendenta darbībā</w:t>
      </w:r>
      <w:r>
        <w:rPr>
          <w:color w:val="000000"/>
        </w:rPr>
        <w:t xml:space="preserve"> </w:t>
      </w:r>
      <w:r>
        <w:rPr>
          <w:color w:val="000000"/>
          <w:sz w:val="24"/>
          <w:szCs w:val="24"/>
        </w:rPr>
        <w:t>vai arī saistīts ar to.</w:t>
      </w:r>
    </w:p>
    <w:p w:rsidR="00CF6711" w:rsidRDefault="00CF6711">
      <w:pPr>
        <w:pStyle w:val="StyleStyle1Justified"/>
        <w:rPr>
          <w:b/>
          <w:color w:val="000000"/>
          <w:sz w:val="24"/>
          <w:szCs w:val="24"/>
        </w:rPr>
      </w:pPr>
    </w:p>
    <w:p w:rsidR="00CF6711" w:rsidRDefault="003D32CC">
      <w:pPr>
        <w:jc w:val="both"/>
        <w:rPr>
          <w:b/>
          <w:color w:val="000000"/>
        </w:rPr>
      </w:pPr>
      <w:bookmarkStart w:id="6" w:name="_Toc277402344"/>
      <w:bookmarkStart w:id="7" w:name="_Toc277402345"/>
      <w:r>
        <w:rPr>
          <w:b/>
          <w:color w:val="000000"/>
        </w:rPr>
        <w:t>15. P</w:t>
      </w:r>
      <w:r>
        <w:rPr>
          <w:b/>
          <w:color w:val="000000"/>
        </w:rPr>
        <w:t>retendentu piedāvājumu vērtēšana.</w:t>
      </w:r>
      <w:bookmarkEnd w:id="6"/>
      <w:r>
        <w:rPr>
          <w:b/>
          <w:color w:val="000000"/>
        </w:rPr>
        <w:t xml:space="preserve"> </w:t>
      </w:r>
    </w:p>
    <w:p w:rsidR="00CF6711" w:rsidRDefault="003D32CC">
      <w:pPr>
        <w:jc w:val="both"/>
        <w:rPr>
          <w:color w:val="000000"/>
        </w:rPr>
      </w:pPr>
      <w:r>
        <w:rPr>
          <w:color w:val="000000"/>
        </w:rPr>
        <w:t xml:space="preserve">15.1. Pretendentu piedāvājumu vērtēšanu komisija veic slēgtā sēdē.  </w:t>
      </w:r>
    </w:p>
    <w:p w:rsidR="00CF6711" w:rsidRDefault="003D32CC">
      <w:pPr>
        <w:jc w:val="both"/>
        <w:rPr>
          <w:color w:val="000000"/>
        </w:rPr>
      </w:pPr>
      <w:r>
        <w:rPr>
          <w:color w:val="000000"/>
        </w:rPr>
        <w:t>15.2.Komisija pārbauda, vai piedāvājumā nav aritmētisku kļūdu. Ja piedāvājumā konstatētas aritmētiskas kļūdas, komisija tās labo.</w:t>
      </w:r>
    </w:p>
    <w:p w:rsidR="00CF6711" w:rsidRDefault="003D32CC">
      <w:pPr>
        <w:jc w:val="both"/>
        <w:rPr>
          <w:color w:val="000000"/>
        </w:rPr>
      </w:pPr>
      <w:r>
        <w:rPr>
          <w:color w:val="000000"/>
        </w:rPr>
        <w:t>15.3.Par visiem aritmē</w:t>
      </w:r>
      <w:r>
        <w:rPr>
          <w:color w:val="000000"/>
        </w:rPr>
        <w:t>tisko kļūdu labojumiem komisija paziņo Pretendentam, kura piedāvājumā labojumi izdarīti.</w:t>
      </w:r>
    </w:p>
    <w:p w:rsidR="00CF6711" w:rsidRDefault="003D32CC">
      <w:pPr>
        <w:jc w:val="both"/>
        <w:rPr>
          <w:color w:val="000000"/>
        </w:rPr>
      </w:pPr>
      <w:r>
        <w:rPr>
          <w:color w:val="000000"/>
        </w:rPr>
        <w:t>15.4.Novērtējot un salīdzinot piedāvājumus, kuros bijušas aritmētiskas kļūdas, komisija ņem vērā tikai tās cenas, kas ir izlabotas atbilstoši šī Nolikuma prasībām.</w:t>
      </w:r>
    </w:p>
    <w:p w:rsidR="00CF6711" w:rsidRDefault="003D32CC">
      <w:pPr>
        <w:jc w:val="both"/>
        <w:rPr>
          <w:color w:val="000000"/>
        </w:rPr>
      </w:pPr>
      <w:r>
        <w:rPr>
          <w:color w:val="000000"/>
        </w:rPr>
        <w:t>15.</w:t>
      </w:r>
      <w:r>
        <w:rPr>
          <w:color w:val="000000"/>
        </w:rPr>
        <w:t xml:space="preserve">5. Pēc Pretendentu atlases, Pasūtītājs saskaņā ar Nolikuma prasībām un kritēriju izvēlas Izraudzīto Pretendentu piedāvājumu ar viszemāko cenu, kas atbilst  nolikuma prasībām. </w:t>
      </w:r>
    </w:p>
    <w:p w:rsidR="00CF6711" w:rsidRDefault="00CF6711">
      <w:pPr>
        <w:rPr>
          <w:color w:val="000000"/>
        </w:rPr>
      </w:pPr>
    </w:p>
    <w:bookmarkEnd w:id="7"/>
    <w:p w:rsidR="00CF6711" w:rsidRDefault="003D32CC">
      <w:pPr>
        <w:rPr>
          <w:b/>
          <w:color w:val="000000"/>
        </w:rPr>
      </w:pPr>
      <w:r>
        <w:rPr>
          <w:b/>
          <w:color w:val="000000"/>
        </w:rPr>
        <w:t>16. Lēmuma pieņemšana, paziņošana un līguma noslēgšana</w:t>
      </w:r>
    </w:p>
    <w:p w:rsidR="00CF6711" w:rsidRDefault="003D32CC">
      <w:pPr>
        <w:jc w:val="both"/>
        <w:rPr>
          <w:color w:val="000000"/>
        </w:rPr>
      </w:pPr>
      <w:r>
        <w:rPr>
          <w:color w:val="000000"/>
        </w:rPr>
        <w:t>16.1. Līdz iepirkuma līg</w:t>
      </w:r>
      <w:r>
        <w:rPr>
          <w:color w:val="000000"/>
        </w:rPr>
        <w:t>uma noslēgšanai, Pasūtītājam ir tiesības izbeigt vai pārtraukt iepirkumu.</w:t>
      </w:r>
    </w:p>
    <w:p w:rsidR="00CF6711" w:rsidRDefault="003D32CC">
      <w:pPr>
        <w:jc w:val="both"/>
      </w:pPr>
      <w:r>
        <w:rPr>
          <w:color w:val="000000"/>
        </w:rPr>
        <w:t xml:space="preserve">16.2. Komisija pieņem lēmumu slēgt iepirkuma līgumu ar Pretendentu, kurš atbilst visām Nolikumā izvirzītajām prasībām un kurš ir atzīts par </w:t>
      </w:r>
      <w:r>
        <w:rPr>
          <w:bCs/>
          <w:color w:val="000000"/>
        </w:rPr>
        <w:t>piedāvājumu ar viszemāko cenu.</w:t>
      </w:r>
    </w:p>
    <w:p w:rsidR="00CF6711" w:rsidRDefault="003D32CC">
      <w:pPr>
        <w:jc w:val="both"/>
      </w:pPr>
      <w:r>
        <w:rPr>
          <w:color w:val="000000"/>
        </w:rPr>
        <w:t xml:space="preserve">16.3. </w:t>
      </w:r>
      <w:r>
        <w:rPr>
          <w:color w:val="000000"/>
          <w:lang w:eastAsia="lv-LV"/>
        </w:rPr>
        <w:t>Pirms</w:t>
      </w:r>
      <w:r>
        <w:rPr>
          <w:color w:val="000000"/>
          <w:lang w:eastAsia="lv-LV"/>
        </w:rPr>
        <w:t xml:space="preserve"> iepirkuma līguma slēgšanas par iepirkuma komisijas pieņemto lēmumu par iepirkuma līguma slēgšanas tiesību piešķiršanu Pasūtītājs vienlaicīgi (vienā dienā) informē visus</w:t>
      </w:r>
      <w:r>
        <w:rPr>
          <w:color w:val="000000"/>
        </w:rPr>
        <w:t xml:space="preserve"> </w:t>
      </w:r>
      <w:r>
        <w:rPr>
          <w:color w:val="000000"/>
          <w:lang w:eastAsia="lv-LV"/>
        </w:rPr>
        <w:t>Pretendentus, kā arī publicē paziņojumu mājas lapās</w:t>
      </w:r>
      <w:r>
        <w:rPr>
          <w:color w:val="000000"/>
        </w:rPr>
        <w:t xml:space="preserve"> </w:t>
      </w:r>
      <w:r>
        <w:rPr>
          <w:color w:val="000000"/>
          <w:lang w:eastAsia="lv-LV"/>
        </w:rPr>
        <w:t xml:space="preserve">internetā </w:t>
      </w:r>
      <w:hyperlink r:id="rId14" w:history="1">
        <w:r>
          <w:rPr>
            <w:rStyle w:val="Hyperlink"/>
            <w:color w:val="000000"/>
            <w:lang w:eastAsia="lv-LV"/>
          </w:rPr>
          <w:t>www.satiksme.daugavpils.lv</w:t>
        </w:r>
      </w:hyperlink>
      <w:r>
        <w:rPr>
          <w:color w:val="000000"/>
          <w:lang w:eastAsia="lv-LV"/>
        </w:rPr>
        <w:t xml:space="preserve"> un </w:t>
      </w:r>
      <w:hyperlink r:id="rId15" w:history="1">
        <w:r>
          <w:rPr>
            <w:rStyle w:val="Hyperlink"/>
            <w:color w:val="000000"/>
            <w:lang w:eastAsia="lv-LV"/>
          </w:rPr>
          <w:t>www.daugavpils.lv</w:t>
        </w:r>
      </w:hyperlink>
      <w:r>
        <w:rPr>
          <w:color w:val="000000"/>
          <w:lang w:eastAsia="lv-LV"/>
        </w:rPr>
        <w:t>.</w:t>
      </w:r>
    </w:p>
    <w:p w:rsidR="00CF6711" w:rsidRDefault="003D32CC">
      <w:pPr>
        <w:jc w:val="both"/>
      </w:pPr>
      <w:r>
        <w:rPr>
          <w:color w:val="000000"/>
          <w:lang w:eastAsia="lv-LV"/>
        </w:rPr>
        <w:t>16</w:t>
      </w:r>
      <w:r>
        <w:rPr>
          <w:color w:val="000000"/>
        </w:rPr>
        <w:t xml:space="preserve">.4. Iepirkuma līgumu slēdz ne agrāk kā nākamajā dienā pēc pretendentu informēšanas par pieņemto lēmumu.   </w:t>
      </w:r>
    </w:p>
    <w:p w:rsidR="00CF6711" w:rsidRDefault="003D32CC">
      <w:pPr>
        <w:pStyle w:val="ListParagraph"/>
        <w:ind w:left="0"/>
        <w:jc w:val="both"/>
        <w:rPr>
          <w:color w:val="000000"/>
        </w:rPr>
      </w:pPr>
      <w:r>
        <w:rPr>
          <w:color w:val="000000"/>
        </w:rPr>
        <w:t xml:space="preserve">16.5. Ja izraudzītais </w:t>
      </w:r>
      <w:r>
        <w:rPr>
          <w:color w:val="000000"/>
        </w:rPr>
        <w:t xml:space="preserve">Pretendents atsakās slēgt iepirkuma līgumu ar Pasūtītāju, Pasūtītājs pieņem lēmumu slēgt līgumu ar nākamo pretendentu, kurš piedāvājis piedāvājumu ar viszemāko cenu,  vai pārtraukt iepirkuma procedūru, neizvēloties nevienu piedāvājumu. </w:t>
      </w:r>
    </w:p>
    <w:p w:rsidR="00CF6711" w:rsidRDefault="003D32CC">
      <w:pPr>
        <w:pStyle w:val="ListParagraph"/>
        <w:ind w:left="0"/>
        <w:jc w:val="both"/>
        <w:rPr>
          <w:color w:val="000000"/>
        </w:rPr>
      </w:pPr>
      <w:r>
        <w:rPr>
          <w:color w:val="000000"/>
        </w:rPr>
        <w:lastRenderedPageBreak/>
        <w:t>16.6. Pirms tiek pi</w:t>
      </w:r>
      <w:r>
        <w:rPr>
          <w:color w:val="000000"/>
        </w:rPr>
        <w:t>eņemts lēmums par līguma noslēgšanu ar nākamo Pretendentu, kurš piedāvājis piedāvājumu ar viszemāko cenu, Pasūtītājs izvērtē, vai tas nav uzskatāms par vienu tirgus dalībnieku kopā ar sākotnēji izraudzīto Pretendentu, kurš atteicās slēgt iepirkuma līgumu a</w:t>
      </w:r>
      <w:r>
        <w:rPr>
          <w:color w:val="000000"/>
        </w:rPr>
        <w:t>r Pasūtītāju. Ja nepieciešams, Pasūtītājs ir tiesīgs pieprasīt no nākamā Pretendenta apliecinājumu un pierādījumus, ka tas nav uzskatāms par vienu tirgus dalībnieku kopā ar sākotnēji izraudzīto Pretendentu. Ja nākamais Pretendents ir uzskatāms par vienu ti</w:t>
      </w:r>
      <w:r>
        <w:rPr>
          <w:color w:val="000000"/>
        </w:rPr>
        <w:t>rgus dalībnieku kopā ar sākotnēji izraudzīto Pretendentu, Pasūtītājs pieņem lēmumu pārtraukt iepirkuma procedūru, neizvēloties nevienu piedāvājumu.</w:t>
      </w:r>
    </w:p>
    <w:p w:rsidR="00CF6711" w:rsidRDefault="00CF6711">
      <w:pPr>
        <w:pStyle w:val="ListParagraph"/>
        <w:ind w:left="0"/>
        <w:jc w:val="both"/>
        <w:rPr>
          <w:color w:val="000000"/>
        </w:rPr>
      </w:pPr>
    </w:p>
    <w:p w:rsidR="00CF6711" w:rsidRDefault="003D32CC">
      <w:pPr>
        <w:jc w:val="both"/>
        <w:rPr>
          <w:b/>
          <w:color w:val="000000"/>
        </w:rPr>
      </w:pPr>
      <w:r>
        <w:rPr>
          <w:b/>
          <w:color w:val="000000"/>
        </w:rPr>
        <w:t>17. Cita informācija</w:t>
      </w:r>
    </w:p>
    <w:p w:rsidR="00CF6711" w:rsidRDefault="003D32CC">
      <w:pPr>
        <w:jc w:val="both"/>
        <w:rPr>
          <w:color w:val="000000"/>
        </w:rPr>
      </w:pPr>
      <w:r>
        <w:rPr>
          <w:color w:val="000000"/>
        </w:rPr>
        <w:t>17.1. Līgums jāizpilda saskaņā ar LR normatīvajiem aktiem un Eiropas Savienības normat</w:t>
      </w:r>
      <w:r>
        <w:rPr>
          <w:color w:val="000000"/>
        </w:rPr>
        <w:t>īvajiem aktiem.</w:t>
      </w:r>
    </w:p>
    <w:p w:rsidR="00CF6711" w:rsidRDefault="003D32CC">
      <w:pPr>
        <w:shd w:val="clear" w:color="auto" w:fill="FFFFFF"/>
        <w:jc w:val="both"/>
        <w:rPr>
          <w:color w:val="000000"/>
        </w:rPr>
      </w:pPr>
      <w:r>
        <w:rPr>
          <w:color w:val="000000"/>
        </w:rPr>
        <w:t xml:space="preserve">17.2. Piedāvājuma variantu iesniegšana nav pieļaujama. </w:t>
      </w:r>
    </w:p>
    <w:p w:rsidR="00CF6711" w:rsidRDefault="003D32CC">
      <w:pPr>
        <w:shd w:val="clear" w:color="auto" w:fill="FFFFFF"/>
        <w:jc w:val="both"/>
        <w:rPr>
          <w:color w:val="000000"/>
        </w:rPr>
      </w:pPr>
      <w:r>
        <w:rPr>
          <w:color w:val="000000"/>
        </w:rPr>
        <w:t xml:space="preserve">17.3. Sazināšanās starp Pasūtītāju un ieinteresētajiem Piegādātājiem iepirkuma jautājumos notiek latviešu valodā pa pastu, e-pastu, faksu vai klātienē. </w:t>
      </w:r>
    </w:p>
    <w:p w:rsidR="00CF6711" w:rsidRDefault="003D32CC">
      <w:pPr>
        <w:shd w:val="clear" w:color="auto" w:fill="FFFFFF"/>
        <w:jc w:val="both"/>
        <w:rPr>
          <w:color w:val="000000"/>
        </w:rPr>
      </w:pPr>
      <w:r>
        <w:rPr>
          <w:color w:val="000000"/>
        </w:rPr>
        <w:t xml:space="preserve">17.4. Pasūtītājs nodrošina to, </w:t>
      </w:r>
      <w:r>
        <w:rPr>
          <w:color w:val="000000"/>
        </w:rPr>
        <w:t xml:space="preserve">lai piedāvājumā ietvertā informācija nav pieejama līdz tā atvēršanas brīdim. </w:t>
      </w:r>
    </w:p>
    <w:p w:rsidR="00CF6711" w:rsidRDefault="003D32CC">
      <w:pPr>
        <w:shd w:val="clear" w:color="auto" w:fill="FFFFFF"/>
        <w:jc w:val="both"/>
        <w:rPr>
          <w:color w:val="000000"/>
        </w:rPr>
      </w:pPr>
      <w:r>
        <w:rPr>
          <w:color w:val="000000"/>
        </w:rPr>
        <w:t xml:space="preserve">17.5. Pretendents sedz visus izdevumus, kas ir saistīti ar piedāvājuma sagatavošanu un iesniegšanu Pasūtītājam. </w:t>
      </w: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3D32CC">
      <w:pPr>
        <w:pStyle w:val="ListParagraph"/>
        <w:ind w:left="0"/>
        <w:jc w:val="right"/>
      </w:pPr>
      <w:bookmarkStart w:id="8" w:name="_Toc277402352"/>
      <w:r>
        <w:rPr>
          <w:rStyle w:val="Emphasis"/>
          <w:i w:val="0"/>
        </w:rPr>
        <w:lastRenderedPageBreak/>
        <w:t>Pielikums Nr.1</w:t>
      </w:r>
    </w:p>
    <w:p w:rsidR="00CF6711" w:rsidRDefault="003D32CC">
      <w:pPr>
        <w:pStyle w:val="ListParagraph"/>
        <w:jc w:val="right"/>
      </w:pPr>
      <w:r>
        <w:rPr>
          <w:rStyle w:val="Emphasis"/>
          <w:i w:val="0"/>
        </w:rPr>
        <w:t>iepirkuma  nolikumam</w:t>
      </w:r>
    </w:p>
    <w:p w:rsidR="00CF6711" w:rsidRDefault="003D32CC">
      <w:pPr>
        <w:pStyle w:val="ListParagraph"/>
        <w:jc w:val="right"/>
      </w:pPr>
      <w:r>
        <w:rPr>
          <w:rStyle w:val="Emphasis"/>
          <w:i w:val="0"/>
        </w:rPr>
        <w:t>ar identifikācijas Nr</w:t>
      </w:r>
      <w:r>
        <w:rPr>
          <w:rStyle w:val="Emphasis"/>
          <w:i w:val="0"/>
          <w:color w:val="000000"/>
        </w:rPr>
        <w:t>. ASDS/2014/74</w:t>
      </w:r>
    </w:p>
    <w:p w:rsidR="00CF6711" w:rsidRDefault="00CF6711">
      <w:pPr>
        <w:pStyle w:val="ListParagraph"/>
        <w:jc w:val="center"/>
      </w:pPr>
    </w:p>
    <w:bookmarkEnd w:id="8"/>
    <w:p w:rsidR="00CF6711" w:rsidRDefault="00CF6711"/>
    <w:p w:rsidR="00CF6711" w:rsidRDefault="003D32CC">
      <w:pPr>
        <w:jc w:val="center"/>
        <w:rPr>
          <w:b/>
        </w:rPr>
      </w:pPr>
      <w:r>
        <w:rPr>
          <w:b/>
        </w:rPr>
        <w:t>PRETENDENTA FINANŠU APGROZĪJUMA (NETO) IZZIŅA</w:t>
      </w:r>
    </w:p>
    <w:p w:rsidR="00CF6711" w:rsidRDefault="00CF6711">
      <w:pPr>
        <w:pStyle w:val="text"/>
        <w:spacing w:before="0" w:line="240" w:lineRule="auto"/>
        <w:ind w:firstLine="360"/>
        <w:rPr>
          <w:rFonts w:ascii="Times New Roman" w:hAnsi="Times New Roman"/>
          <w:b/>
          <w:color w:val="800080"/>
          <w:sz w:val="22"/>
          <w:szCs w:val="22"/>
          <w:u w:val="single"/>
          <w:lang w:val="lv-LV"/>
        </w:rPr>
      </w:pPr>
    </w:p>
    <w:p w:rsidR="00CF6711" w:rsidRDefault="003D32CC">
      <w:pPr>
        <w:pStyle w:val="text"/>
        <w:spacing w:before="0" w:line="240" w:lineRule="auto"/>
        <w:ind w:firstLine="567"/>
        <w:rPr>
          <w:rFonts w:ascii="Times New Roman" w:hAnsi="Times New Roman"/>
          <w:szCs w:val="24"/>
          <w:lang w:val="lv-LV"/>
        </w:rPr>
      </w:pPr>
      <w:r>
        <w:rPr>
          <w:rFonts w:ascii="Times New Roman" w:hAnsi="Times New Roman"/>
          <w:szCs w:val="24"/>
          <w:lang w:val="lv-LV"/>
        </w:rPr>
        <w:t>Finanšu apgrozījumu (neto) jānorāda atbilstoši Pretendenta pēdējo 3 (trīs) gadu pārskatu datiem. Ja piedāvājumu iesniedz piegādātāju apvienība, tad visu piegādātāju apvie</w:t>
      </w:r>
      <w:r>
        <w:rPr>
          <w:rFonts w:ascii="Times New Roman" w:hAnsi="Times New Roman"/>
          <w:szCs w:val="24"/>
          <w:lang w:val="lv-LV"/>
        </w:rPr>
        <w:t>nības dalībnieku finanšu apgrozījumi (neto) skaitāmi kopā. Pretendenti, kas dibināti vēlāk, norāda finanšu vidējo apgrozījumu nostrādātajā periodā.</w:t>
      </w:r>
    </w:p>
    <w:p w:rsidR="00CF6711" w:rsidRDefault="00CF6711">
      <w:pPr>
        <w:pStyle w:val="text"/>
        <w:spacing w:before="0" w:line="240" w:lineRule="auto"/>
        <w:ind w:firstLine="567"/>
        <w:rPr>
          <w:rFonts w:ascii="Times New Roman" w:hAnsi="Times New Roman"/>
          <w:szCs w:val="24"/>
          <w:lang w:val="lv-LV"/>
        </w:rPr>
      </w:pPr>
    </w:p>
    <w:tbl>
      <w:tblPr>
        <w:tblW w:w="9360" w:type="dxa"/>
        <w:tblInd w:w="108" w:type="dxa"/>
        <w:tblLayout w:type="fixed"/>
        <w:tblCellMar>
          <w:left w:w="10" w:type="dxa"/>
          <w:right w:w="10" w:type="dxa"/>
        </w:tblCellMar>
        <w:tblLook w:val="04A0"/>
      </w:tblPr>
      <w:tblGrid>
        <w:gridCol w:w="2695"/>
        <w:gridCol w:w="6665"/>
      </w:tblGrid>
      <w:tr w:rsidR="00CF6711" w:rsidTr="00CF6711">
        <w:tblPrEx>
          <w:tblCellMar>
            <w:top w:w="0" w:type="dxa"/>
            <w:bottom w:w="0" w:type="dxa"/>
          </w:tblCellMar>
        </w:tblPrEx>
        <w:tc>
          <w:tcPr>
            <w:tcW w:w="2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F6711" w:rsidRDefault="00CF6711">
            <w:pPr>
              <w:snapToGrid w:val="0"/>
              <w:jc w:val="center"/>
              <w:rPr>
                <w:b/>
              </w:rPr>
            </w:pPr>
          </w:p>
          <w:p w:rsidR="00CF6711" w:rsidRDefault="003D32CC">
            <w:pPr>
              <w:snapToGrid w:val="0"/>
              <w:jc w:val="center"/>
              <w:rPr>
                <w:b/>
              </w:rPr>
            </w:pPr>
            <w:r>
              <w:rPr>
                <w:b/>
              </w:rPr>
              <w:t>Gads</w:t>
            </w:r>
          </w:p>
          <w:p w:rsidR="00CF6711" w:rsidRDefault="00CF6711">
            <w:pPr>
              <w:snapToGrid w:val="0"/>
              <w:jc w:val="center"/>
              <w:rPr>
                <w:b/>
              </w:rPr>
            </w:pPr>
          </w:p>
        </w:tc>
        <w:tc>
          <w:tcPr>
            <w:tcW w:w="6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711" w:rsidRDefault="00CF6711">
            <w:pPr>
              <w:snapToGrid w:val="0"/>
              <w:jc w:val="center"/>
              <w:rPr>
                <w:b/>
              </w:rPr>
            </w:pPr>
          </w:p>
          <w:p w:rsidR="00CF6711" w:rsidRDefault="003D32CC">
            <w:pPr>
              <w:snapToGrid w:val="0"/>
              <w:jc w:val="center"/>
            </w:pPr>
            <w:r>
              <w:rPr>
                <w:b/>
              </w:rPr>
              <w:t xml:space="preserve">Finanšu apgrozījums (neto) bez PVN </w:t>
            </w:r>
            <w:r>
              <w:rPr>
                <w:b/>
                <w:color w:val="000000"/>
              </w:rPr>
              <w:t>(EUR)</w:t>
            </w:r>
          </w:p>
          <w:p w:rsidR="00CF6711" w:rsidRDefault="00CF6711">
            <w:pPr>
              <w:snapToGrid w:val="0"/>
              <w:jc w:val="center"/>
              <w:rPr>
                <w:b/>
              </w:rPr>
            </w:pPr>
          </w:p>
        </w:tc>
      </w:tr>
      <w:tr w:rsidR="00CF6711" w:rsidTr="00CF6711">
        <w:tblPrEx>
          <w:tblCellMar>
            <w:top w:w="0" w:type="dxa"/>
            <w:bottom w:w="0" w:type="dxa"/>
          </w:tblCellMar>
        </w:tblPrEx>
        <w:tc>
          <w:tcPr>
            <w:tcW w:w="2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F6711" w:rsidRDefault="00CF6711">
            <w:pPr>
              <w:snapToGrid w:val="0"/>
              <w:jc w:val="center"/>
            </w:pPr>
          </w:p>
          <w:p w:rsidR="00CF6711" w:rsidRDefault="003D32CC">
            <w:pPr>
              <w:snapToGrid w:val="0"/>
              <w:jc w:val="center"/>
            </w:pPr>
            <w:r>
              <w:t>2012</w:t>
            </w:r>
          </w:p>
        </w:tc>
        <w:tc>
          <w:tcPr>
            <w:tcW w:w="6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711" w:rsidRDefault="00CF6711">
            <w:pPr>
              <w:snapToGrid w:val="0"/>
              <w:jc w:val="center"/>
              <w:rPr>
                <w:b/>
              </w:rPr>
            </w:pPr>
          </w:p>
        </w:tc>
      </w:tr>
      <w:tr w:rsidR="00CF6711" w:rsidTr="00CF6711">
        <w:tblPrEx>
          <w:tblCellMar>
            <w:top w:w="0" w:type="dxa"/>
            <w:bottom w:w="0" w:type="dxa"/>
          </w:tblCellMar>
        </w:tblPrEx>
        <w:trPr>
          <w:cantSplit/>
          <w:trHeight w:val="275"/>
        </w:trPr>
        <w:tc>
          <w:tcPr>
            <w:tcW w:w="2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CF6711">
            <w:pPr>
              <w:snapToGrid w:val="0"/>
              <w:jc w:val="center"/>
            </w:pPr>
          </w:p>
          <w:p w:rsidR="00CF6711" w:rsidRDefault="003D32CC">
            <w:pPr>
              <w:snapToGrid w:val="0"/>
              <w:jc w:val="center"/>
            </w:pPr>
            <w:r>
              <w:t>2013</w:t>
            </w:r>
          </w:p>
        </w:tc>
        <w:tc>
          <w:tcPr>
            <w:tcW w:w="6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snapToGrid w:val="0"/>
              <w:jc w:val="both"/>
            </w:pPr>
          </w:p>
        </w:tc>
      </w:tr>
      <w:tr w:rsidR="00CF6711" w:rsidTr="00CF6711">
        <w:tblPrEx>
          <w:tblCellMar>
            <w:top w:w="0" w:type="dxa"/>
            <w:bottom w:w="0" w:type="dxa"/>
          </w:tblCellMar>
        </w:tblPrEx>
        <w:trPr>
          <w:cantSplit/>
          <w:trHeight w:val="275"/>
        </w:trPr>
        <w:tc>
          <w:tcPr>
            <w:tcW w:w="2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CF6711">
            <w:pPr>
              <w:snapToGrid w:val="0"/>
              <w:jc w:val="center"/>
            </w:pPr>
          </w:p>
          <w:p w:rsidR="00CF6711" w:rsidRDefault="003D32CC">
            <w:pPr>
              <w:snapToGrid w:val="0"/>
              <w:jc w:val="center"/>
            </w:pPr>
            <w:r>
              <w:t>2014</w:t>
            </w:r>
          </w:p>
        </w:tc>
        <w:tc>
          <w:tcPr>
            <w:tcW w:w="6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snapToGrid w:val="0"/>
              <w:jc w:val="both"/>
            </w:pPr>
          </w:p>
        </w:tc>
      </w:tr>
      <w:tr w:rsidR="00CF6711" w:rsidTr="00CF6711">
        <w:tblPrEx>
          <w:tblCellMar>
            <w:top w:w="0" w:type="dxa"/>
            <w:bottom w:w="0" w:type="dxa"/>
          </w:tblCellMar>
        </w:tblPrEx>
        <w:trPr>
          <w:cantSplit/>
          <w:trHeight w:val="298"/>
        </w:trPr>
        <w:tc>
          <w:tcPr>
            <w:tcW w:w="2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CF6711">
            <w:pPr>
              <w:snapToGrid w:val="0"/>
              <w:jc w:val="right"/>
              <w:rPr>
                <w:b/>
              </w:rPr>
            </w:pPr>
          </w:p>
          <w:p w:rsidR="00CF6711" w:rsidRDefault="003D32CC">
            <w:pPr>
              <w:snapToGrid w:val="0"/>
              <w:jc w:val="right"/>
              <w:rPr>
                <w:b/>
              </w:rPr>
            </w:pPr>
            <w:r>
              <w:rPr>
                <w:b/>
              </w:rPr>
              <w:t>Kopā</w:t>
            </w:r>
          </w:p>
        </w:tc>
        <w:tc>
          <w:tcPr>
            <w:tcW w:w="6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snapToGrid w:val="0"/>
            </w:pPr>
          </w:p>
        </w:tc>
      </w:tr>
      <w:tr w:rsidR="00CF6711" w:rsidTr="00CF6711">
        <w:tblPrEx>
          <w:tblCellMar>
            <w:top w:w="0" w:type="dxa"/>
            <w:bottom w:w="0" w:type="dxa"/>
          </w:tblCellMar>
        </w:tblPrEx>
        <w:trPr>
          <w:cantSplit/>
          <w:trHeight w:val="518"/>
        </w:trPr>
        <w:tc>
          <w:tcPr>
            <w:tcW w:w="2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6711" w:rsidRDefault="00CF6711">
            <w:pPr>
              <w:snapToGrid w:val="0"/>
              <w:jc w:val="right"/>
              <w:rPr>
                <w:b/>
              </w:rPr>
            </w:pPr>
          </w:p>
          <w:p w:rsidR="00CF6711" w:rsidRDefault="003D32CC">
            <w:pPr>
              <w:snapToGrid w:val="0"/>
              <w:jc w:val="right"/>
              <w:rPr>
                <w:b/>
              </w:rPr>
            </w:pPr>
            <w:r>
              <w:rPr>
                <w:b/>
              </w:rPr>
              <w:t>Vidēji =Kopā/3</w:t>
            </w:r>
          </w:p>
        </w:tc>
        <w:tc>
          <w:tcPr>
            <w:tcW w:w="6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snapToGrid w:val="0"/>
            </w:pPr>
          </w:p>
        </w:tc>
      </w:tr>
    </w:tbl>
    <w:p w:rsidR="00CF6711" w:rsidRDefault="00CF6711">
      <w:pPr>
        <w:jc w:val="both"/>
      </w:pPr>
    </w:p>
    <w:tbl>
      <w:tblPr>
        <w:tblW w:w="8306" w:type="dxa"/>
        <w:jc w:val="center"/>
        <w:tblCellMar>
          <w:left w:w="10" w:type="dxa"/>
          <w:right w:w="10" w:type="dxa"/>
        </w:tblCellMar>
        <w:tblLook w:val="04A0"/>
      </w:tblPr>
      <w:tblGrid>
        <w:gridCol w:w="3111"/>
        <w:gridCol w:w="1993"/>
        <w:gridCol w:w="3202"/>
      </w:tblGrid>
      <w:tr w:rsidR="00CF6711">
        <w:tblPrEx>
          <w:tblCellMar>
            <w:top w:w="0" w:type="dxa"/>
            <w:bottom w:w="0" w:type="dxa"/>
          </w:tblCellMar>
        </w:tblPrEx>
        <w:trPr>
          <w:jc w:val="center"/>
        </w:trPr>
        <w:tc>
          <w:tcPr>
            <w:tcW w:w="3111"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jc w:val="center"/>
            </w:pPr>
          </w:p>
        </w:tc>
        <w:tc>
          <w:tcPr>
            <w:tcW w:w="1993" w:type="dxa"/>
            <w:shd w:val="clear" w:color="auto" w:fill="auto"/>
            <w:tcMar>
              <w:top w:w="0" w:type="dxa"/>
              <w:left w:w="108" w:type="dxa"/>
              <w:bottom w:w="0" w:type="dxa"/>
              <w:right w:w="108" w:type="dxa"/>
            </w:tcMar>
          </w:tcPr>
          <w:p w:rsidR="00CF6711" w:rsidRDefault="00CF6711">
            <w:pPr>
              <w:pStyle w:val="Header"/>
              <w:tabs>
                <w:tab w:val="left" w:pos="720"/>
              </w:tabs>
              <w:jc w:val="center"/>
            </w:pPr>
          </w:p>
        </w:tc>
        <w:tc>
          <w:tcPr>
            <w:tcW w:w="3202"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jc w:val="center"/>
            </w:pPr>
          </w:p>
        </w:tc>
      </w:tr>
      <w:tr w:rsidR="00CF6711">
        <w:tblPrEx>
          <w:tblCellMar>
            <w:top w:w="0" w:type="dxa"/>
            <w:bottom w:w="0" w:type="dxa"/>
          </w:tblCellMar>
        </w:tblPrEx>
        <w:trPr>
          <w:jc w:val="center"/>
        </w:trPr>
        <w:tc>
          <w:tcPr>
            <w:tcW w:w="3111"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tabs>
                <w:tab w:val="left" w:pos="720"/>
              </w:tabs>
              <w:jc w:val="center"/>
            </w:pPr>
            <w:r>
              <w:rPr>
                <w:sz w:val="22"/>
                <w:szCs w:val="22"/>
              </w:rPr>
              <w:t>(vieta)</w:t>
            </w:r>
          </w:p>
        </w:tc>
        <w:tc>
          <w:tcPr>
            <w:tcW w:w="1993" w:type="dxa"/>
            <w:shd w:val="clear" w:color="auto" w:fill="auto"/>
            <w:tcMar>
              <w:top w:w="0" w:type="dxa"/>
              <w:left w:w="108" w:type="dxa"/>
              <w:bottom w:w="0" w:type="dxa"/>
              <w:right w:w="108" w:type="dxa"/>
            </w:tcMar>
          </w:tcPr>
          <w:p w:rsidR="00CF6711" w:rsidRDefault="00CF6711">
            <w:pPr>
              <w:pStyle w:val="Header"/>
              <w:tabs>
                <w:tab w:val="left" w:pos="720"/>
              </w:tabs>
              <w:jc w:val="center"/>
            </w:pPr>
          </w:p>
        </w:tc>
        <w:tc>
          <w:tcPr>
            <w:tcW w:w="3202"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tabs>
                <w:tab w:val="left" w:pos="720"/>
              </w:tabs>
              <w:jc w:val="center"/>
            </w:pPr>
            <w:r>
              <w:rPr>
                <w:sz w:val="22"/>
                <w:szCs w:val="22"/>
              </w:rPr>
              <w:t>(datums)</w:t>
            </w:r>
          </w:p>
        </w:tc>
      </w:tr>
    </w:tbl>
    <w:p w:rsidR="00CF6711" w:rsidRDefault="00CF6711">
      <w:pPr>
        <w:pStyle w:val="Header"/>
        <w:tabs>
          <w:tab w:val="left" w:pos="720"/>
        </w:tabs>
        <w:rPr>
          <w:bCs/>
          <w:sz w:val="22"/>
          <w:szCs w:val="22"/>
        </w:rPr>
      </w:pPr>
    </w:p>
    <w:p w:rsidR="00CF6711" w:rsidRDefault="00CF6711">
      <w:pPr>
        <w:pStyle w:val="Header"/>
        <w:tabs>
          <w:tab w:val="left" w:pos="720"/>
        </w:tabs>
        <w:rPr>
          <w:bCs/>
          <w:sz w:val="22"/>
          <w:szCs w:val="22"/>
        </w:rPr>
      </w:pPr>
    </w:p>
    <w:tbl>
      <w:tblPr>
        <w:tblW w:w="8464" w:type="dxa"/>
        <w:jc w:val="center"/>
        <w:tblCellMar>
          <w:left w:w="10" w:type="dxa"/>
          <w:right w:w="10" w:type="dxa"/>
        </w:tblCellMar>
        <w:tblLook w:val="04A0"/>
      </w:tblPr>
      <w:tblGrid>
        <w:gridCol w:w="2107"/>
        <w:gridCol w:w="6357"/>
      </w:tblGrid>
      <w:tr w:rsidR="00CF6711">
        <w:tblPrEx>
          <w:tblCellMar>
            <w:top w:w="0" w:type="dxa"/>
            <w:bottom w:w="0" w:type="dxa"/>
          </w:tblCellMar>
        </w:tblPrEx>
        <w:trPr>
          <w:jc w:val="center"/>
        </w:trPr>
        <w:tc>
          <w:tcPr>
            <w:tcW w:w="2107" w:type="dxa"/>
            <w:shd w:val="clear" w:color="auto" w:fill="auto"/>
            <w:tcMar>
              <w:top w:w="0" w:type="dxa"/>
              <w:left w:w="108" w:type="dxa"/>
              <w:bottom w:w="0" w:type="dxa"/>
              <w:right w:w="108" w:type="dxa"/>
            </w:tcMar>
          </w:tcPr>
          <w:p w:rsidR="00CF6711" w:rsidRDefault="003D32CC">
            <w:pPr>
              <w:pStyle w:val="Header"/>
              <w:tabs>
                <w:tab w:val="left" w:pos="720"/>
              </w:tabs>
              <w:jc w:val="center"/>
            </w:pPr>
            <w:r>
              <w:rPr>
                <w:sz w:val="22"/>
                <w:szCs w:val="22"/>
              </w:rPr>
              <w:t xml:space="preserve">                       Pretendents:</w:t>
            </w:r>
          </w:p>
        </w:tc>
        <w:tc>
          <w:tcPr>
            <w:tcW w:w="6357"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pPr>
          </w:p>
        </w:tc>
      </w:tr>
      <w:tr w:rsidR="00CF6711">
        <w:tblPrEx>
          <w:tblCellMar>
            <w:top w:w="0" w:type="dxa"/>
            <w:bottom w:w="0" w:type="dxa"/>
          </w:tblCellMar>
        </w:tblPrEx>
        <w:trPr>
          <w:jc w:val="center"/>
        </w:trPr>
        <w:tc>
          <w:tcPr>
            <w:tcW w:w="2107" w:type="dxa"/>
            <w:shd w:val="clear" w:color="auto" w:fill="auto"/>
            <w:tcMar>
              <w:top w:w="0" w:type="dxa"/>
              <w:left w:w="108" w:type="dxa"/>
              <w:bottom w:w="0" w:type="dxa"/>
              <w:right w:w="108" w:type="dxa"/>
            </w:tcMar>
            <w:vAlign w:val="center"/>
          </w:tcPr>
          <w:p w:rsidR="00CF6711" w:rsidRDefault="00CF6711">
            <w:pPr>
              <w:pStyle w:val="Header"/>
              <w:tabs>
                <w:tab w:val="left" w:pos="720"/>
              </w:tabs>
            </w:pPr>
          </w:p>
        </w:tc>
        <w:tc>
          <w:tcPr>
            <w:tcW w:w="6357" w:type="dxa"/>
            <w:tcBorders>
              <w:top w:val="single" w:sz="4" w:space="0" w:color="000000"/>
            </w:tcBorders>
            <w:shd w:val="clear" w:color="auto" w:fill="auto"/>
            <w:tcMar>
              <w:top w:w="0" w:type="dxa"/>
              <w:left w:w="108" w:type="dxa"/>
              <w:bottom w:w="0" w:type="dxa"/>
              <w:right w:w="108" w:type="dxa"/>
            </w:tcMar>
          </w:tcPr>
          <w:p w:rsidR="00CF6711" w:rsidRDefault="003D32CC">
            <w:r>
              <w:rPr>
                <w:sz w:val="22"/>
                <w:szCs w:val="22"/>
              </w:rPr>
              <w:t xml:space="preserve">                                        (amats, paraksts, V.Uzvārds)</w:t>
            </w:r>
          </w:p>
          <w:p w:rsidR="00CF6711" w:rsidRDefault="003D32CC">
            <w:pPr>
              <w:pStyle w:val="Header"/>
              <w:tabs>
                <w:tab w:val="left" w:pos="720"/>
              </w:tabs>
            </w:pPr>
            <w:r>
              <w:rPr>
                <w:sz w:val="22"/>
                <w:szCs w:val="22"/>
              </w:rPr>
              <w:t xml:space="preserve">                             </w:t>
            </w:r>
          </w:p>
        </w:tc>
      </w:tr>
      <w:tr w:rsidR="00CF6711">
        <w:tblPrEx>
          <w:tblCellMar>
            <w:top w:w="0" w:type="dxa"/>
            <w:bottom w:w="0" w:type="dxa"/>
          </w:tblCellMar>
        </w:tblPrEx>
        <w:trPr>
          <w:jc w:val="center"/>
        </w:trPr>
        <w:tc>
          <w:tcPr>
            <w:tcW w:w="2107" w:type="dxa"/>
            <w:shd w:val="clear" w:color="auto" w:fill="auto"/>
            <w:tcMar>
              <w:top w:w="0" w:type="dxa"/>
              <w:left w:w="108" w:type="dxa"/>
              <w:bottom w:w="0" w:type="dxa"/>
              <w:right w:w="108" w:type="dxa"/>
            </w:tcMar>
            <w:vAlign w:val="center"/>
          </w:tcPr>
          <w:p w:rsidR="00CF6711" w:rsidRDefault="003D32CC">
            <w:pPr>
              <w:pStyle w:val="Header"/>
              <w:tabs>
                <w:tab w:val="left" w:pos="720"/>
              </w:tabs>
              <w:jc w:val="center"/>
            </w:pPr>
            <w:r>
              <w:rPr>
                <w:sz w:val="22"/>
                <w:szCs w:val="22"/>
              </w:rPr>
              <w:t>z.v.</w:t>
            </w:r>
          </w:p>
        </w:tc>
        <w:tc>
          <w:tcPr>
            <w:tcW w:w="6357" w:type="dxa"/>
            <w:shd w:val="clear" w:color="auto" w:fill="auto"/>
            <w:tcMar>
              <w:top w:w="0" w:type="dxa"/>
              <w:left w:w="108" w:type="dxa"/>
              <w:bottom w:w="0" w:type="dxa"/>
              <w:right w:w="108" w:type="dxa"/>
            </w:tcMar>
          </w:tcPr>
          <w:p w:rsidR="00CF6711" w:rsidRDefault="00CF6711">
            <w:pPr>
              <w:pStyle w:val="Header"/>
              <w:tabs>
                <w:tab w:val="left" w:pos="720"/>
              </w:tabs>
              <w:jc w:val="center"/>
            </w:pPr>
          </w:p>
        </w:tc>
      </w:tr>
    </w:tbl>
    <w:p w:rsidR="00CF6711" w:rsidRDefault="00CF6711">
      <w:pPr>
        <w:pStyle w:val="text"/>
        <w:spacing w:before="0" w:line="240" w:lineRule="auto"/>
        <w:rPr>
          <w:rFonts w:ascii="Times New Roman" w:hAnsi="Times New Roman"/>
          <w:b/>
          <w:color w:val="800080"/>
          <w:sz w:val="22"/>
          <w:szCs w:val="22"/>
          <w:u w:val="single"/>
          <w:lang w:val="lv-LV"/>
        </w:rPr>
      </w:pPr>
    </w:p>
    <w:p w:rsidR="00CF6711" w:rsidRDefault="00CF6711"/>
    <w:p w:rsidR="00CF6711" w:rsidRDefault="00CF6711"/>
    <w:p w:rsidR="00CF6711" w:rsidRDefault="00CF6711">
      <w:pPr>
        <w:jc w:val="right"/>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 w:rsidR="00CF6711" w:rsidRDefault="003D32CC">
      <w:pPr>
        <w:jc w:val="right"/>
      </w:pPr>
      <w:r>
        <w:lastRenderedPageBreak/>
        <w:t>Pielikums Nr.2</w:t>
      </w:r>
    </w:p>
    <w:p w:rsidR="00CF6711" w:rsidRDefault="003D32CC">
      <w:pPr>
        <w:jc w:val="right"/>
      </w:pPr>
      <w:r>
        <w:rPr>
          <w:iCs/>
          <w:color w:val="000000"/>
          <w:lang w:eastAsia="ru-RU"/>
        </w:rPr>
        <w:t>iepirkuma  nolikumam</w:t>
      </w:r>
    </w:p>
    <w:p w:rsidR="00CF6711" w:rsidRDefault="003D32CC">
      <w:pPr>
        <w:jc w:val="right"/>
      </w:pPr>
      <w:r>
        <w:rPr>
          <w:iCs/>
          <w:color w:val="000000"/>
        </w:rPr>
        <w:t>ar identifikācijas Nr. ASDS/2014/74</w:t>
      </w:r>
    </w:p>
    <w:p w:rsidR="00CF6711" w:rsidRDefault="00CF6711">
      <w:pPr>
        <w:jc w:val="center"/>
        <w:rPr>
          <w:b/>
          <w:sz w:val="28"/>
          <w:szCs w:val="28"/>
        </w:rPr>
      </w:pPr>
    </w:p>
    <w:p w:rsidR="00CF6711" w:rsidRDefault="00CF6711">
      <w:pPr>
        <w:rPr>
          <w:b/>
          <w:sz w:val="28"/>
          <w:szCs w:val="28"/>
        </w:rPr>
      </w:pPr>
    </w:p>
    <w:p w:rsidR="00CF6711" w:rsidRDefault="003D32CC">
      <w:pPr>
        <w:jc w:val="center"/>
        <w:rPr>
          <w:b/>
          <w:sz w:val="28"/>
          <w:szCs w:val="28"/>
        </w:rPr>
      </w:pPr>
      <w:r>
        <w:rPr>
          <w:b/>
          <w:sz w:val="28"/>
          <w:szCs w:val="28"/>
        </w:rPr>
        <w:t xml:space="preserve">PIEGĀDĀTO TRAMVAJU KONTAKTTĪKLA APKOPES </w:t>
      </w:r>
    </w:p>
    <w:p w:rsidR="00CF6711" w:rsidRDefault="003D32CC">
      <w:pPr>
        <w:jc w:val="center"/>
        <w:rPr>
          <w:b/>
          <w:sz w:val="28"/>
          <w:szCs w:val="28"/>
        </w:rPr>
      </w:pPr>
      <w:r>
        <w:rPr>
          <w:b/>
          <w:sz w:val="28"/>
          <w:szCs w:val="28"/>
        </w:rPr>
        <w:t xml:space="preserve">AUTOPACĒLĀJU PIEGĀDES SARAKSTS “A“ daļa </w:t>
      </w:r>
    </w:p>
    <w:p w:rsidR="00CF6711" w:rsidRDefault="00CF6711">
      <w:pPr>
        <w:pStyle w:val="naisnod"/>
        <w:spacing w:before="0" w:after="0"/>
        <w:rPr>
          <w:bCs w:val="0"/>
        </w:rPr>
      </w:pPr>
    </w:p>
    <w:p w:rsidR="00CF6711" w:rsidRDefault="00CF6711">
      <w:pPr>
        <w:jc w:val="center"/>
        <w:rPr>
          <w:b/>
        </w:rPr>
      </w:pPr>
    </w:p>
    <w:tbl>
      <w:tblPr>
        <w:tblW w:w="9569" w:type="dxa"/>
        <w:jc w:val="center"/>
        <w:tblLayout w:type="fixed"/>
        <w:tblCellMar>
          <w:left w:w="10" w:type="dxa"/>
          <w:right w:w="10" w:type="dxa"/>
        </w:tblCellMar>
        <w:tblLook w:val="04A0"/>
      </w:tblPr>
      <w:tblGrid>
        <w:gridCol w:w="675"/>
        <w:gridCol w:w="1276"/>
        <w:gridCol w:w="1418"/>
        <w:gridCol w:w="1701"/>
        <w:gridCol w:w="2835"/>
        <w:gridCol w:w="1664"/>
      </w:tblGrid>
      <w:tr w:rsidR="00CF6711" w:rsidTr="00CF6711">
        <w:tblPrEx>
          <w:tblCellMar>
            <w:top w:w="0" w:type="dxa"/>
            <w:bottom w:w="0" w:type="dxa"/>
          </w:tblCellMar>
        </w:tblPrEx>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r>
              <w:t>Nr.</w:t>
            </w:r>
          </w:p>
          <w:p w:rsidR="00CF6711" w:rsidRDefault="003D32CC">
            <w:r>
              <w:t>p.k.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jc w:val="center"/>
            </w:pPr>
            <w:r>
              <w:t>Modelis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jc w:val="center"/>
            </w:pPr>
            <w:r>
              <w:t>Piegādāto autopacēlāja skaits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jc w:val="center"/>
            </w:pPr>
            <w:r>
              <w:t>Piegādes</w:t>
            </w:r>
          </w:p>
          <w:p w:rsidR="00CF6711" w:rsidRDefault="003D32CC">
            <w:pPr>
              <w:jc w:val="center"/>
            </w:pPr>
            <w:r>
              <w:t>vieta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jc w:val="center"/>
            </w:pPr>
            <w:r>
              <w:t>Pasūtītāja reģistrācijas numurs, adrese, kontaktpersona, kontaktpersonas tālrunis</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3D32CC">
            <w:pPr>
              <w:jc w:val="center"/>
            </w:pPr>
            <w:r>
              <w:t>Piegādes uzsākšanas un pabei</w:t>
            </w:r>
            <w:r>
              <w:t>gšanas gads, mēnesis</w:t>
            </w:r>
          </w:p>
        </w:tc>
      </w:tr>
      <w:tr w:rsidR="00CF6711" w:rsidTr="00CF6711">
        <w:tblPrEx>
          <w:tblCellMar>
            <w:top w:w="0" w:type="dxa"/>
            <w:bottom w:w="0" w:type="dxa"/>
          </w:tblCellMar>
        </w:tblPrEx>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r>
      <w:tr w:rsidR="00CF6711" w:rsidTr="00CF6711">
        <w:tblPrEx>
          <w:tblCellMar>
            <w:top w:w="0" w:type="dxa"/>
            <w:bottom w:w="0" w:type="dxa"/>
          </w:tblCellMar>
        </w:tblPrEx>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r>
      <w:tr w:rsidR="00CF6711" w:rsidTr="00CF6711">
        <w:tblPrEx>
          <w:tblCellMar>
            <w:top w:w="0" w:type="dxa"/>
            <w:bottom w:w="0" w:type="dxa"/>
          </w:tblCellMar>
        </w:tblPrEx>
        <w:trPr>
          <w:trHeight w:val="25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6711" w:rsidRDefault="00CF6711">
            <w:pPr>
              <w:rPr>
                <w:b/>
              </w:rPr>
            </w:pPr>
          </w:p>
        </w:tc>
      </w:tr>
    </w:tbl>
    <w:p w:rsidR="00CF6711" w:rsidRDefault="00CF6711">
      <w:pPr>
        <w:pStyle w:val="text"/>
        <w:spacing w:before="0" w:line="240" w:lineRule="auto"/>
        <w:rPr>
          <w:rFonts w:ascii="Times New Roman" w:hAnsi="Times New Roman"/>
          <w:sz w:val="22"/>
          <w:szCs w:val="22"/>
          <w:lang w:val="lv-LV"/>
        </w:rPr>
      </w:pPr>
    </w:p>
    <w:tbl>
      <w:tblPr>
        <w:tblW w:w="8306" w:type="dxa"/>
        <w:jc w:val="center"/>
        <w:tblCellMar>
          <w:left w:w="10" w:type="dxa"/>
          <w:right w:w="10" w:type="dxa"/>
        </w:tblCellMar>
        <w:tblLook w:val="04A0"/>
      </w:tblPr>
      <w:tblGrid>
        <w:gridCol w:w="3111"/>
        <w:gridCol w:w="1993"/>
        <w:gridCol w:w="3202"/>
      </w:tblGrid>
      <w:tr w:rsidR="00CF6711">
        <w:tblPrEx>
          <w:tblCellMar>
            <w:top w:w="0" w:type="dxa"/>
            <w:bottom w:w="0" w:type="dxa"/>
          </w:tblCellMar>
        </w:tblPrEx>
        <w:trPr>
          <w:jc w:val="center"/>
        </w:trPr>
        <w:tc>
          <w:tcPr>
            <w:tcW w:w="3111"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jc w:val="center"/>
              <w:rPr>
                <w:color w:val="000000"/>
              </w:rPr>
            </w:pPr>
          </w:p>
        </w:tc>
        <w:tc>
          <w:tcPr>
            <w:tcW w:w="1993" w:type="dxa"/>
            <w:shd w:val="clear" w:color="auto" w:fill="auto"/>
            <w:tcMar>
              <w:top w:w="0" w:type="dxa"/>
              <w:left w:w="108" w:type="dxa"/>
              <w:bottom w:w="0" w:type="dxa"/>
              <w:right w:w="108" w:type="dxa"/>
            </w:tcMar>
          </w:tcPr>
          <w:p w:rsidR="00CF6711" w:rsidRDefault="00CF6711">
            <w:pPr>
              <w:pStyle w:val="Header"/>
              <w:tabs>
                <w:tab w:val="left" w:pos="720"/>
              </w:tabs>
              <w:jc w:val="center"/>
              <w:rPr>
                <w:color w:val="000000"/>
              </w:rPr>
            </w:pPr>
          </w:p>
        </w:tc>
        <w:tc>
          <w:tcPr>
            <w:tcW w:w="3202"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jc w:val="center"/>
              <w:rPr>
                <w:color w:val="000000"/>
              </w:rPr>
            </w:pPr>
          </w:p>
        </w:tc>
      </w:tr>
      <w:tr w:rsidR="00CF6711">
        <w:tblPrEx>
          <w:tblCellMar>
            <w:top w:w="0" w:type="dxa"/>
            <w:bottom w:w="0" w:type="dxa"/>
          </w:tblCellMar>
        </w:tblPrEx>
        <w:trPr>
          <w:jc w:val="center"/>
        </w:trPr>
        <w:tc>
          <w:tcPr>
            <w:tcW w:w="3111"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tabs>
                <w:tab w:val="left" w:pos="720"/>
              </w:tabs>
              <w:jc w:val="center"/>
              <w:rPr>
                <w:color w:val="000000"/>
                <w:sz w:val="20"/>
                <w:szCs w:val="20"/>
              </w:rPr>
            </w:pPr>
            <w:r>
              <w:rPr>
                <w:color w:val="000000"/>
                <w:sz w:val="20"/>
                <w:szCs w:val="20"/>
              </w:rPr>
              <w:t>(vieta)</w:t>
            </w:r>
          </w:p>
        </w:tc>
        <w:tc>
          <w:tcPr>
            <w:tcW w:w="1993" w:type="dxa"/>
            <w:shd w:val="clear" w:color="auto" w:fill="auto"/>
            <w:tcMar>
              <w:top w:w="0" w:type="dxa"/>
              <w:left w:w="108" w:type="dxa"/>
              <w:bottom w:w="0" w:type="dxa"/>
              <w:right w:w="108" w:type="dxa"/>
            </w:tcMar>
          </w:tcPr>
          <w:p w:rsidR="00CF6711" w:rsidRDefault="00CF6711">
            <w:pPr>
              <w:pStyle w:val="Header"/>
              <w:tabs>
                <w:tab w:val="left" w:pos="720"/>
              </w:tabs>
              <w:jc w:val="center"/>
              <w:rPr>
                <w:color w:val="000000"/>
                <w:sz w:val="20"/>
                <w:szCs w:val="20"/>
              </w:rPr>
            </w:pPr>
          </w:p>
        </w:tc>
        <w:tc>
          <w:tcPr>
            <w:tcW w:w="3202"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tabs>
                <w:tab w:val="left" w:pos="720"/>
              </w:tabs>
              <w:jc w:val="center"/>
              <w:rPr>
                <w:color w:val="000000"/>
                <w:sz w:val="20"/>
                <w:szCs w:val="20"/>
              </w:rPr>
            </w:pPr>
            <w:r>
              <w:rPr>
                <w:color w:val="000000"/>
                <w:sz w:val="20"/>
                <w:szCs w:val="20"/>
              </w:rPr>
              <w:t>(datums)</w:t>
            </w:r>
          </w:p>
        </w:tc>
      </w:tr>
    </w:tbl>
    <w:p w:rsidR="00CF6711" w:rsidRDefault="00CF6711">
      <w:pPr>
        <w:pStyle w:val="Header"/>
        <w:tabs>
          <w:tab w:val="left" w:pos="720"/>
        </w:tabs>
        <w:rPr>
          <w:bCs/>
          <w:color w:val="000000"/>
        </w:rPr>
      </w:pPr>
    </w:p>
    <w:tbl>
      <w:tblPr>
        <w:tblW w:w="9830" w:type="dxa"/>
        <w:jc w:val="center"/>
        <w:tblCellMar>
          <w:left w:w="10" w:type="dxa"/>
          <w:right w:w="10" w:type="dxa"/>
        </w:tblCellMar>
        <w:tblLook w:val="04A0"/>
      </w:tblPr>
      <w:tblGrid>
        <w:gridCol w:w="1577"/>
        <w:gridCol w:w="5764"/>
        <w:gridCol w:w="2489"/>
      </w:tblGrid>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tcPr>
          <w:p w:rsidR="00CF6711" w:rsidRDefault="003D32CC">
            <w:pPr>
              <w:pStyle w:val="Header"/>
              <w:tabs>
                <w:tab w:val="left" w:pos="720"/>
              </w:tabs>
              <w:jc w:val="center"/>
              <w:rPr>
                <w:color w:val="000000"/>
              </w:rPr>
            </w:pPr>
            <w:r>
              <w:rPr>
                <w:color w:val="000000"/>
              </w:rPr>
              <w:t>Pretendents:</w:t>
            </w:r>
          </w:p>
        </w:tc>
        <w:tc>
          <w:tcPr>
            <w:tcW w:w="5764"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jc w:val="center"/>
              <w:rPr>
                <w:color w:val="000000"/>
              </w:rPr>
            </w:pPr>
          </w:p>
        </w:tc>
        <w:tc>
          <w:tcPr>
            <w:tcW w:w="2489" w:type="dxa"/>
            <w:shd w:val="clear" w:color="auto" w:fill="auto"/>
            <w:tcMar>
              <w:top w:w="0" w:type="dxa"/>
              <w:left w:w="108" w:type="dxa"/>
              <w:bottom w:w="0" w:type="dxa"/>
              <w:right w:w="108" w:type="dxa"/>
            </w:tcMar>
          </w:tcPr>
          <w:p w:rsidR="00CF6711" w:rsidRDefault="003D32CC">
            <w:pPr>
              <w:pStyle w:val="Header"/>
              <w:tabs>
                <w:tab w:val="left" w:pos="720"/>
              </w:tabs>
              <w:rPr>
                <w:color w:val="000000"/>
              </w:rPr>
            </w:pPr>
            <w:r>
              <w:rPr>
                <w:color w:val="000000"/>
              </w:rPr>
              <w:t xml:space="preserve">                      </w:t>
            </w:r>
          </w:p>
        </w:tc>
      </w:tr>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vAlign w:val="center"/>
          </w:tcPr>
          <w:p w:rsidR="00CF6711" w:rsidRDefault="00CF6711">
            <w:pPr>
              <w:pStyle w:val="Header"/>
              <w:tabs>
                <w:tab w:val="left" w:pos="720"/>
              </w:tabs>
              <w:jc w:val="center"/>
              <w:rPr>
                <w:color w:val="000000"/>
                <w:sz w:val="20"/>
                <w:szCs w:val="20"/>
              </w:rPr>
            </w:pPr>
          </w:p>
        </w:tc>
        <w:tc>
          <w:tcPr>
            <w:tcW w:w="5764" w:type="dxa"/>
            <w:tcBorders>
              <w:top w:val="single" w:sz="4" w:space="0" w:color="000000"/>
            </w:tcBorders>
            <w:shd w:val="clear" w:color="auto" w:fill="auto"/>
            <w:tcMar>
              <w:top w:w="0" w:type="dxa"/>
              <w:left w:w="108" w:type="dxa"/>
              <w:bottom w:w="0" w:type="dxa"/>
              <w:right w:w="108" w:type="dxa"/>
            </w:tcMar>
          </w:tcPr>
          <w:p w:rsidR="00CF6711" w:rsidRDefault="003D32CC">
            <w:pPr>
              <w:pStyle w:val="Header"/>
              <w:tabs>
                <w:tab w:val="left" w:pos="720"/>
              </w:tabs>
              <w:jc w:val="center"/>
            </w:pPr>
            <w:r>
              <w:rPr>
                <w:sz w:val="20"/>
                <w:szCs w:val="20"/>
              </w:rPr>
              <w:t>(amats, paraksts, v.uzvārds)</w:t>
            </w:r>
          </w:p>
        </w:tc>
        <w:tc>
          <w:tcPr>
            <w:tcW w:w="2489" w:type="dxa"/>
            <w:shd w:val="clear" w:color="auto" w:fill="auto"/>
            <w:tcMar>
              <w:top w:w="0" w:type="dxa"/>
              <w:left w:w="108" w:type="dxa"/>
              <w:bottom w:w="0" w:type="dxa"/>
              <w:right w:w="108" w:type="dxa"/>
            </w:tcMar>
            <w:vAlign w:val="center"/>
          </w:tcPr>
          <w:p w:rsidR="00CF6711" w:rsidRDefault="00CF6711">
            <w:pPr>
              <w:pStyle w:val="Header"/>
              <w:tabs>
                <w:tab w:val="left" w:pos="720"/>
              </w:tabs>
              <w:rPr>
                <w:color w:val="000000"/>
                <w:sz w:val="20"/>
                <w:szCs w:val="20"/>
              </w:rPr>
            </w:pPr>
          </w:p>
        </w:tc>
      </w:tr>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vAlign w:val="center"/>
          </w:tcPr>
          <w:p w:rsidR="00CF6711" w:rsidRDefault="003D32CC">
            <w:pPr>
              <w:pStyle w:val="Header"/>
              <w:tabs>
                <w:tab w:val="left" w:pos="720"/>
              </w:tabs>
              <w:jc w:val="center"/>
              <w:rPr>
                <w:color w:val="000000"/>
              </w:rPr>
            </w:pPr>
            <w:r>
              <w:rPr>
                <w:color w:val="000000"/>
              </w:rPr>
              <w:t>z.v.</w:t>
            </w:r>
          </w:p>
        </w:tc>
        <w:tc>
          <w:tcPr>
            <w:tcW w:w="5764" w:type="dxa"/>
            <w:shd w:val="clear" w:color="auto" w:fill="auto"/>
            <w:tcMar>
              <w:top w:w="0" w:type="dxa"/>
              <w:left w:w="108" w:type="dxa"/>
              <w:bottom w:w="0" w:type="dxa"/>
              <w:right w:w="108" w:type="dxa"/>
            </w:tcMar>
          </w:tcPr>
          <w:p w:rsidR="00CF6711" w:rsidRDefault="00CF6711">
            <w:pPr>
              <w:pStyle w:val="Header"/>
              <w:tabs>
                <w:tab w:val="left" w:pos="720"/>
              </w:tabs>
              <w:jc w:val="center"/>
              <w:rPr>
                <w:color w:val="000000"/>
              </w:rPr>
            </w:pPr>
          </w:p>
        </w:tc>
        <w:tc>
          <w:tcPr>
            <w:tcW w:w="2489" w:type="dxa"/>
            <w:shd w:val="clear" w:color="auto" w:fill="auto"/>
            <w:tcMar>
              <w:top w:w="0" w:type="dxa"/>
              <w:left w:w="108" w:type="dxa"/>
              <w:bottom w:w="0" w:type="dxa"/>
              <w:right w:w="108" w:type="dxa"/>
            </w:tcMar>
            <w:vAlign w:val="center"/>
          </w:tcPr>
          <w:p w:rsidR="00CF6711" w:rsidRDefault="00CF6711">
            <w:pPr>
              <w:pStyle w:val="Header"/>
              <w:tabs>
                <w:tab w:val="left" w:pos="720"/>
              </w:tabs>
              <w:jc w:val="center"/>
              <w:rPr>
                <w:color w:val="000000"/>
              </w:rPr>
            </w:pPr>
          </w:p>
        </w:tc>
      </w:tr>
    </w:tbl>
    <w:p w:rsidR="00CF6711" w:rsidRDefault="00CF6711">
      <w:pPr>
        <w:shd w:val="clear" w:color="auto" w:fill="FFFFFF"/>
        <w:jc w:val="both"/>
      </w:pPr>
    </w:p>
    <w:p w:rsidR="00CF6711" w:rsidRDefault="00CF6711">
      <w:pPr>
        <w:rPr>
          <w:b/>
          <w:sz w:val="28"/>
          <w:szCs w:val="28"/>
        </w:rPr>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CF6711">
      <w:pPr>
        <w:shd w:val="clear" w:color="auto" w:fill="FFFFFF"/>
        <w:jc w:val="both"/>
      </w:pPr>
    </w:p>
    <w:p w:rsidR="00CF6711" w:rsidRDefault="003D32CC">
      <w:pPr>
        <w:jc w:val="right"/>
      </w:pPr>
      <w:r>
        <w:lastRenderedPageBreak/>
        <w:t>Pielikums Nr.3</w:t>
      </w:r>
    </w:p>
    <w:p w:rsidR="00CF6711" w:rsidRDefault="003D32CC">
      <w:pPr>
        <w:jc w:val="right"/>
      </w:pPr>
      <w:r>
        <w:rPr>
          <w:iCs/>
          <w:color w:val="000000"/>
          <w:lang w:eastAsia="ru-RU"/>
        </w:rPr>
        <w:t>iepirkuma  nolikumam</w:t>
      </w:r>
    </w:p>
    <w:p w:rsidR="00CF6711" w:rsidRDefault="003D32CC">
      <w:pPr>
        <w:pStyle w:val="BodyText"/>
        <w:tabs>
          <w:tab w:val="left" w:pos="705"/>
        </w:tabs>
        <w:jc w:val="right"/>
      </w:pPr>
      <w:r>
        <w:rPr>
          <w:iCs/>
          <w:color w:val="000000"/>
        </w:rPr>
        <w:t>ar identifikācijas Nr. ASDS/2014/74</w:t>
      </w:r>
    </w:p>
    <w:p w:rsidR="00CF6711" w:rsidRDefault="00CF6711">
      <w:pPr>
        <w:rPr>
          <w:b/>
          <w:color w:val="0D0D0D"/>
          <w:sz w:val="28"/>
          <w:szCs w:val="28"/>
        </w:rPr>
      </w:pPr>
    </w:p>
    <w:p w:rsidR="00CF6711" w:rsidRDefault="003D32CC">
      <w:pPr>
        <w:jc w:val="center"/>
        <w:rPr>
          <w:b/>
          <w:sz w:val="28"/>
          <w:szCs w:val="28"/>
        </w:rPr>
      </w:pPr>
      <w:r>
        <w:rPr>
          <w:b/>
          <w:sz w:val="28"/>
          <w:szCs w:val="28"/>
        </w:rPr>
        <w:t xml:space="preserve">TRAMVAJU </w:t>
      </w:r>
      <w:r>
        <w:rPr>
          <w:b/>
          <w:sz w:val="28"/>
          <w:szCs w:val="28"/>
        </w:rPr>
        <w:t xml:space="preserve">KONTAKTTĪKLA APKOPES </w:t>
      </w:r>
    </w:p>
    <w:p w:rsidR="00CF6711" w:rsidRDefault="003D32CC">
      <w:pPr>
        <w:jc w:val="center"/>
      </w:pPr>
      <w:r>
        <w:rPr>
          <w:b/>
          <w:sz w:val="28"/>
          <w:szCs w:val="28"/>
        </w:rPr>
        <w:t xml:space="preserve">AUTOPACĒLĀJA </w:t>
      </w:r>
      <w:r>
        <w:rPr>
          <w:b/>
          <w:color w:val="000000"/>
          <w:sz w:val="28"/>
          <w:szCs w:val="28"/>
        </w:rPr>
        <w:t>PIEGĀDES GRAFIKS (MĒNEŠOS) ”A“ daļa</w:t>
      </w:r>
    </w:p>
    <w:p w:rsidR="00CF6711" w:rsidRDefault="00CF6711">
      <w:pPr>
        <w:pStyle w:val="DefaultText"/>
        <w:jc w:val="both"/>
        <w:rPr>
          <w:rFonts w:ascii="Arial" w:hAnsi="Arial" w:cs="Arial"/>
          <w:lang w:val="lv-LV"/>
        </w:rPr>
      </w:pPr>
    </w:p>
    <w:p w:rsidR="00CF6711" w:rsidRDefault="00CF6711">
      <w:pPr>
        <w:pStyle w:val="DefaultText"/>
        <w:tabs>
          <w:tab w:val="left" w:pos="502"/>
        </w:tabs>
        <w:jc w:val="both"/>
        <w:rPr>
          <w:shd w:val="clear" w:color="auto" w:fill="FFFF00"/>
          <w:lang w:val="lv-LV"/>
        </w:rPr>
      </w:pPr>
    </w:p>
    <w:p w:rsidR="00CF6711" w:rsidRPr="00A40DA1" w:rsidRDefault="003D32CC">
      <w:pPr>
        <w:pStyle w:val="DefaultText"/>
        <w:numPr>
          <w:ilvl w:val="0"/>
          <w:numId w:val="19"/>
        </w:numPr>
        <w:tabs>
          <w:tab w:val="left" w:pos="502"/>
        </w:tabs>
        <w:ind w:left="499" w:hanging="357"/>
        <w:jc w:val="both"/>
        <w:rPr>
          <w:shd w:val="clear" w:color="auto" w:fill="FFFFFF" w:themeFill="background1"/>
          <w:lang w:val="lv-LV"/>
        </w:rPr>
      </w:pPr>
      <w:r w:rsidRPr="00A40DA1">
        <w:rPr>
          <w:shd w:val="clear" w:color="auto" w:fill="FFFFFF" w:themeFill="background1"/>
          <w:lang w:val="lv-LV"/>
        </w:rPr>
        <w:t>Pretendents uzrāda kopējo nepieciešamo laiku tramvaju kontakttīkla apkopes autocēlēja izgatavošanai un piegādei.</w:t>
      </w:r>
    </w:p>
    <w:p w:rsidR="00CF6711" w:rsidRPr="00A40DA1" w:rsidRDefault="003D32CC">
      <w:pPr>
        <w:pStyle w:val="DefaultText"/>
        <w:numPr>
          <w:ilvl w:val="0"/>
          <w:numId w:val="18"/>
        </w:numPr>
        <w:tabs>
          <w:tab w:val="left" w:pos="502"/>
        </w:tabs>
        <w:ind w:left="499" w:hanging="357"/>
        <w:jc w:val="both"/>
        <w:rPr>
          <w:shd w:val="clear" w:color="auto" w:fill="FFFFFF" w:themeFill="background1"/>
          <w:lang w:val="lv-LV"/>
        </w:rPr>
      </w:pPr>
      <w:r w:rsidRPr="00A40DA1">
        <w:rPr>
          <w:shd w:val="clear" w:color="auto" w:fill="FFFFFF" w:themeFill="background1"/>
          <w:lang w:val="lv-LV"/>
        </w:rPr>
        <w:t xml:space="preserve">Termiņi tramvaju kontakttīkla apkopes autocēlēja izgatavošanai un </w:t>
      </w:r>
      <w:r w:rsidRPr="00A40DA1">
        <w:rPr>
          <w:shd w:val="clear" w:color="auto" w:fill="FFFFFF" w:themeFill="background1"/>
          <w:lang w:val="lv-LV"/>
        </w:rPr>
        <w:t>piegādei jānorāda mēnešos, sākot ar darbu uzsākšanu un nodošanu Pasūtītājam.</w:t>
      </w:r>
    </w:p>
    <w:p w:rsidR="00CF6711" w:rsidRPr="00A40DA1" w:rsidRDefault="003D32CC">
      <w:pPr>
        <w:pStyle w:val="DefaultText"/>
        <w:numPr>
          <w:ilvl w:val="0"/>
          <w:numId w:val="18"/>
        </w:numPr>
        <w:tabs>
          <w:tab w:val="left" w:pos="502"/>
        </w:tabs>
        <w:ind w:left="499" w:hanging="357"/>
        <w:jc w:val="both"/>
        <w:rPr>
          <w:shd w:val="clear" w:color="auto" w:fill="FFFFFF" w:themeFill="background1"/>
          <w:lang w:val="lv-LV"/>
        </w:rPr>
      </w:pPr>
      <w:r w:rsidRPr="00A40DA1">
        <w:rPr>
          <w:shd w:val="clear" w:color="auto" w:fill="FFFFFF" w:themeFill="background1"/>
          <w:lang w:val="lv-LV"/>
        </w:rPr>
        <w:t>Darbu izpildes grafiks jāsagatavo, ievērojot iepirkuma Nolikumā noteiktos termiņus.</w:t>
      </w:r>
    </w:p>
    <w:p w:rsidR="00CF6711" w:rsidRPr="00A40DA1" w:rsidRDefault="00CF6711">
      <w:pPr>
        <w:pStyle w:val="DefaultText"/>
        <w:jc w:val="both"/>
        <w:rPr>
          <w:rFonts w:ascii="Arial" w:hAnsi="Arial" w:cs="Arial"/>
          <w:shd w:val="clear" w:color="auto" w:fill="FFFFFF" w:themeFill="background1"/>
          <w:lang w:val="lv-LV"/>
        </w:rPr>
      </w:pPr>
    </w:p>
    <w:p w:rsidR="00CF6711" w:rsidRDefault="00CF6711">
      <w:pPr>
        <w:pStyle w:val="DefaultText"/>
        <w:jc w:val="both"/>
        <w:rPr>
          <w:rFonts w:ascii="Arial" w:hAnsi="Arial" w:cs="Arial"/>
          <w:lang w:val="lv-LV"/>
        </w:rPr>
      </w:pPr>
    </w:p>
    <w:tbl>
      <w:tblPr>
        <w:tblW w:w="8306" w:type="dxa"/>
        <w:jc w:val="center"/>
        <w:tblCellMar>
          <w:left w:w="10" w:type="dxa"/>
          <w:right w:w="10" w:type="dxa"/>
        </w:tblCellMar>
        <w:tblLook w:val="04A0"/>
      </w:tblPr>
      <w:tblGrid>
        <w:gridCol w:w="3111"/>
        <w:gridCol w:w="1993"/>
        <w:gridCol w:w="3202"/>
      </w:tblGrid>
      <w:tr w:rsidR="00CF6711">
        <w:tblPrEx>
          <w:tblCellMar>
            <w:top w:w="0" w:type="dxa"/>
            <w:bottom w:w="0" w:type="dxa"/>
          </w:tblCellMar>
        </w:tblPrEx>
        <w:trPr>
          <w:jc w:val="center"/>
        </w:trPr>
        <w:tc>
          <w:tcPr>
            <w:tcW w:w="3111"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spacing w:before="100"/>
              <w:jc w:val="center"/>
              <w:rPr>
                <w:color w:val="000000"/>
              </w:rPr>
            </w:pPr>
          </w:p>
        </w:tc>
        <w:tc>
          <w:tcPr>
            <w:tcW w:w="1993" w:type="dxa"/>
            <w:shd w:val="clear" w:color="auto" w:fill="auto"/>
            <w:tcMar>
              <w:top w:w="0" w:type="dxa"/>
              <w:left w:w="108" w:type="dxa"/>
              <w:bottom w:w="0" w:type="dxa"/>
              <w:right w:w="108" w:type="dxa"/>
            </w:tcMar>
          </w:tcPr>
          <w:p w:rsidR="00CF6711" w:rsidRDefault="003D32CC">
            <w:pPr>
              <w:pStyle w:val="Header"/>
              <w:tabs>
                <w:tab w:val="left" w:pos="720"/>
              </w:tabs>
              <w:spacing w:before="100"/>
              <w:jc w:val="center"/>
              <w:rPr>
                <w:color w:val="000000"/>
              </w:rPr>
            </w:pPr>
            <w:r>
              <w:rPr>
                <w:color w:val="000000"/>
              </w:rPr>
              <w:t xml:space="preserve">     </w:t>
            </w:r>
          </w:p>
        </w:tc>
        <w:tc>
          <w:tcPr>
            <w:tcW w:w="3202"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spacing w:before="100"/>
              <w:jc w:val="center"/>
              <w:rPr>
                <w:color w:val="000000"/>
              </w:rPr>
            </w:pPr>
          </w:p>
        </w:tc>
      </w:tr>
      <w:tr w:rsidR="00CF6711">
        <w:tblPrEx>
          <w:tblCellMar>
            <w:top w:w="0" w:type="dxa"/>
            <w:bottom w:w="0" w:type="dxa"/>
          </w:tblCellMar>
        </w:tblPrEx>
        <w:trPr>
          <w:jc w:val="center"/>
        </w:trPr>
        <w:tc>
          <w:tcPr>
            <w:tcW w:w="3111"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tabs>
                <w:tab w:val="left" w:pos="720"/>
              </w:tabs>
              <w:spacing w:before="100"/>
              <w:jc w:val="center"/>
              <w:rPr>
                <w:color w:val="000000"/>
                <w:sz w:val="20"/>
                <w:szCs w:val="20"/>
              </w:rPr>
            </w:pPr>
            <w:r>
              <w:rPr>
                <w:color w:val="000000"/>
                <w:sz w:val="20"/>
                <w:szCs w:val="20"/>
              </w:rPr>
              <w:t>(vieta)</w:t>
            </w:r>
          </w:p>
        </w:tc>
        <w:tc>
          <w:tcPr>
            <w:tcW w:w="1993" w:type="dxa"/>
            <w:shd w:val="clear" w:color="auto" w:fill="auto"/>
            <w:tcMar>
              <w:top w:w="0" w:type="dxa"/>
              <w:left w:w="108" w:type="dxa"/>
              <w:bottom w:w="0" w:type="dxa"/>
              <w:right w:w="108" w:type="dxa"/>
            </w:tcMar>
          </w:tcPr>
          <w:p w:rsidR="00CF6711" w:rsidRDefault="00CF6711">
            <w:pPr>
              <w:pStyle w:val="Header"/>
              <w:tabs>
                <w:tab w:val="left" w:pos="720"/>
              </w:tabs>
              <w:spacing w:before="100"/>
              <w:jc w:val="center"/>
              <w:rPr>
                <w:color w:val="000000"/>
                <w:sz w:val="20"/>
                <w:szCs w:val="20"/>
              </w:rPr>
            </w:pPr>
          </w:p>
        </w:tc>
        <w:tc>
          <w:tcPr>
            <w:tcW w:w="3202"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tabs>
                <w:tab w:val="left" w:pos="720"/>
              </w:tabs>
              <w:spacing w:before="100"/>
              <w:jc w:val="center"/>
              <w:rPr>
                <w:color w:val="000000"/>
                <w:sz w:val="20"/>
                <w:szCs w:val="20"/>
              </w:rPr>
            </w:pPr>
            <w:r>
              <w:rPr>
                <w:color w:val="000000"/>
                <w:sz w:val="20"/>
                <w:szCs w:val="20"/>
              </w:rPr>
              <w:t>(datums)</w:t>
            </w:r>
          </w:p>
        </w:tc>
      </w:tr>
    </w:tbl>
    <w:p w:rsidR="00CF6711" w:rsidRDefault="00CF6711">
      <w:pPr>
        <w:pStyle w:val="DefaultText"/>
        <w:jc w:val="both"/>
        <w:rPr>
          <w:szCs w:val="24"/>
          <w:lang w:val="lv-LV"/>
        </w:rPr>
      </w:pPr>
    </w:p>
    <w:tbl>
      <w:tblPr>
        <w:tblW w:w="9830" w:type="dxa"/>
        <w:jc w:val="center"/>
        <w:tblCellMar>
          <w:left w:w="10" w:type="dxa"/>
          <w:right w:w="10" w:type="dxa"/>
        </w:tblCellMar>
        <w:tblLook w:val="04A0"/>
      </w:tblPr>
      <w:tblGrid>
        <w:gridCol w:w="1577"/>
        <w:gridCol w:w="5764"/>
        <w:gridCol w:w="2489"/>
      </w:tblGrid>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tcPr>
          <w:p w:rsidR="00CF6711" w:rsidRDefault="003D32CC">
            <w:pPr>
              <w:pStyle w:val="Header"/>
              <w:tabs>
                <w:tab w:val="left" w:pos="720"/>
              </w:tabs>
              <w:spacing w:before="100"/>
              <w:jc w:val="center"/>
              <w:rPr>
                <w:color w:val="000000"/>
              </w:rPr>
            </w:pPr>
            <w:r>
              <w:rPr>
                <w:color w:val="000000"/>
              </w:rPr>
              <w:t>Pretendents:</w:t>
            </w:r>
          </w:p>
        </w:tc>
        <w:tc>
          <w:tcPr>
            <w:tcW w:w="5764"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spacing w:before="100"/>
              <w:jc w:val="center"/>
              <w:rPr>
                <w:color w:val="000000"/>
              </w:rPr>
            </w:pPr>
          </w:p>
        </w:tc>
        <w:tc>
          <w:tcPr>
            <w:tcW w:w="2489" w:type="dxa"/>
            <w:shd w:val="clear" w:color="auto" w:fill="auto"/>
            <w:tcMar>
              <w:top w:w="0" w:type="dxa"/>
              <w:left w:w="108" w:type="dxa"/>
              <w:bottom w:w="0" w:type="dxa"/>
              <w:right w:w="108" w:type="dxa"/>
            </w:tcMar>
          </w:tcPr>
          <w:p w:rsidR="00CF6711" w:rsidRDefault="003D32CC">
            <w:pPr>
              <w:pStyle w:val="Header"/>
              <w:tabs>
                <w:tab w:val="left" w:pos="720"/>
              </w:tabs>
              <w:spacing w:before="100"/>
              <w:rPr>
                <w:color w:val="000000"/>
              </w:rPr>
            </w:pPr>
            <w:r>
              <w:rPr>
                <w:color w:val="000000"/>
              </w:rPr>
              <w:t xml:space="preserve">                             </w:t>
            </w:r>
          </w:p>
        </w:tc>
      </w:tr>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vAlign w:val="center"/>
          </w:tcPr>
          <w:p w:rsidR="00CF6711" w:rsidRDefault="00CF6711">
            <w:pPr>
              <w:pStyle w:val="Header"/>
              <w:tabs>
                <w:tab w:val="left" w:pos="720"/>
              </w:tabs>
              <w:spacing w:before="100"/>
              <w:jc w:val="center"/>
              <w:rPr>
                <w:color w:val="000000"/>
              </w:rPr>
            </w:pPr>
          </w:p>
        </w:tc>
        <w:tc>
          <w:tcPr>
            <w:tcW w:w="5764" w:type="dxa"/>
            <w:tcBorders>
              <w:top w:val="single" w:sz="4" w:space="0" w:color="000000"/>
            </w:tcBorders>
            <w:shd w:val="clear" w:color="auto" w:fill="auto"/>
            <w:tcMar>
              <w:top w:w="0" w:type="dxa"/>
              <w:left w:w="108" w:type="dxa"/>
              <w:bottom w:w="0" w:type="dxa"/>
              <w:right w:w="108" w:type="dxa"/>
            </w:tcMar>
          </w:tcPr>
          <w:p w:rsidR="00CF6711" w:rsidRDefault="003D32CC">
            <w:pPr>
              <w:pStyle w:val="Header"/>
              <w:tabs>
                <w:tab w:val="left" w:pos="720"/>
              </w:tabs>
              <w:spacing w:before="100"/>
              <w:jc w:val="center"/>
            </w:pPr>
            <w:r>
              <w:rPr>
                <w:sz w:val="20"/>
                <w:szCs w:val="20"/>
              </w:rPr>
              <w:t xml:space="preserve">(amats, paraksts, </w:t>
            </w:r>
            <w:r>
              <w:rPr>
                <w:sz w:val="20"/>
                <w:szCs w:val="20"/>
              </w:rPr>
              <w:t>v.uzvārds)</w:t>
            </w:r>
          </w:p>
        </w:tc>
        <w:tc>
          <w:tcPr>
            <w:tcW w:w="2489" w:type="dxa"/>
            <w:shd w:val="clear" w:color="auto" w:fill="auto"/>
            <w:tcMar>
              <w:top w:w="0" w:type="dxa"/>
              <w:left w:w="108" w:type="dxa"/>
              <w:bottom w:w="0" w:type="dxa"/>
              <w:right w:w="108" w:type="dxa"/>
            </w:tcMar>
            <w:vAlign w:val="center"/>
          </w:tcPr>
          <w:p w:rsidR="00CF6711" w:rsidRDefault="00CF6711">
            <w:pPr>
              <w:pStyle w:val="Header"/>
              <w:tabs>
                <w:tab w:val="left" w:pos="720"/>
              </w:tabs>
              <w:spacing w:before="100"/>
              <w:jc w:val="center"/>
              <w:rPr>
                <w:color w:val="000000"/>
                <w:sz w:val="20"/>
                <w:szCs w:val="20"/>
              </w:rPr>
            </w:pPr>
          </w:p>
        </w:tc>
      </w:tr>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vAlign w:val="center"/>
          </w:tcPr>
          <w:p w:rsidR="00CF6711" w:rsidRDefault="003D32CC">
            <w:pPr>
              <w:pStyle w:val="Header"/>
              <w:tabs>
                <w:tab w:val="left" w:pos="720"/>
              </w:tabs>
              <w:spacing w:before="100"/>
              <w:jc w:val="center"/>
              <w:rPr>
                <w:color w:val="000000"/>
              </w:rPr>
            </w:pPr>
            <w:r>
              <w:rPr>
                <w:color w:val="000000"/>
              </w:rPr>
              <w:t>z.v.</w:t>
            </w:r>
          </w:p>
        </w:tc>
        <w:tc>
          <w:tcPr>
            <w:tcW w:w="5764" w:type="dxa"/>
            <w:shd w:val="clear" w:color="auto" w:fill="auto"/>
            <w:tcMar>
              <w:top w:w="0" w:type="dxa"/>
              <w:left w:w="108" w:type="dxa"/>
              <w:bottom w:w="0" w:type="dxa"/>
              <w:right w:w="108" w:type="dxa"/>
            </w:tcMar>
          </w:tcPr>
          <w:p w:rsidR="00CF6711" w:rsidRDefault="00CF6711">
            <w:pPr>
              <w:pStyle w:val="Header"/>
              <w:tabs>
                <w:tab w:val="left" w:pos="720"/>
              </w:tabs>
              <w:spacing w:before="100"/>
              <w:jc w:val="center"/>
              <w:rPr>
                <w:color w:val="000000"/>
              </w:rPr>
            </w:pPr>
          </w:p>
        </w:tc>
        <w:tc>
          <w:tcPr>
            <w:tcW w:w="2489" w:type="dxa"/>
            <w:shd w:val="clear" w:color="auto" w:fill="auto"/>
            <w:tcMar>
              <w:top w:w="0" w:type="dxa"/>
              <w:left w:w="108" w:type="dxa"/>
              <w:bottom w:w="0" w:type="dxa"/>
              <w:right w:w="108" w:type="dxa"/>
            </w:tcMar>
            <w:vAlign w:val="center"/>
          </w:tcPr>
          <w:p w:rsidR="00CF6711" w:rsidRDefault="00CF6711">
            <w:pPr>
              <w:pStyle w:val="Header"/>
              <w:tabs>
                <w:tab w:val="left" w:pos="720"/>
              </w:tabs>
              <w:spacing w:before="100"/>
              <w:jc w:val="center"/>
              <w:rPr>
                <w:color w:val="000000"/>
              </w:rPr>
            </w:pPr>
          </w:p>
        </w:tc>
      </w:tr>
    </w:tbl>
    <w:p w:rsidR="00CF6711" w:rsidRDefault="00CF6711"/>
    <w:p w:rsidR="00CF6711" w:rsidRDefault="00CF6711">
      <w:pPr>
        <w:shd w:val="clear" w:color="auto" w:fill="FFFFFF"/>
        <w:jc w:val="both"/>
      </w:pPr>
    </w:p>
    <w:p w:rsidR="00CF6711" w:rsidRDefault="00CF6711">
      <w:pPr>
        <w:rPr>
          <w:b/>
          <w:color w:val="0D0D0D"/>
          <w:sz w:val="28"/>
          <w:szCs w:val="28"/>
        </w:rPr>
      </w:pPr>
    </w:p>
    <w:p w:rsidR="00CF6711" w:rsidRPr="00A40DA1" w:rsidRDefault="003D32CC" w:rsidP="00A40DA1">
      <w:pPr>
        <w:shd w:val="clear" w:color="auto" w:fill="FFFFFF" w:themeFill="background1"/>
        <w:jc w:val="center"/>
        <w:rPr>
          <w:b/>
          <w:sz w:val="28"/>
          <w:szCs w:val="28"/>
          <w:shd w:val="clear" w:color="auto" w:fill="FFFFFF" w:themeFill="background1"/>
        </w:rPr>
      </w:pPr>
      <w:r w:rsidRPr="00A40DA1">
        <w:rPr>
          <w:b/>
          <w:sz w:val="28"/>
          <w:szCs w:val="28"/>
          <w:shd w:val="clear" w:color="auto" w:fill="FFFFFF" w:themeFill="background1"/>
        </w:rPr>
        <w:t xml:space="preserve">TRAMVAJU KONTAKTTĪKLA APKOPES </w:t>
      </w:r>
    </w:p>
    <w:p w:rsidR="00CF6711" w:rsidRPr="00A40DA1" w:rsidRDefault="003D32CC" w:rsidP="00A40DA1">
      <w:pPr>
        <w:shd w:val="clear" w:color="auto" w:fill="FFFFFF" w:themeFill="background1"/>
        <w:jc w:val="center"/>
        <w:rPr>
          <w:shd w:val="clear" w:color="auto" w:fill="FFFFFF" w:themeFill="background1"/>
        </w:rPr>
      </w:pPr>
      <w:r w:rsidRPr="00A40DA1">
        <w:rPr>
          <w:b/>
          <w:sz w:val="28"/>
          <w:szCs w:val="28"/>
          <w:shd w:val="clear" w:color="auto" w:fill="FFFFFF" w:themeFill="background1"/>
        </w:rPr>
        <w:t xml:space="preserve">AUTOPACĒLĀJA </w:t>
      </w:r>
      <w:r w:rsidRPr="00A40DA1">
        <w:rPr>
          <w:b/>
          <w:color w:val="000000"/>
          <w:sz w:val="28"/>
          <w:szCs w:val="28"/>
          <w:shd w:val="clear" w:color="auto" w:fill="FFFFFF" w:themeFill="background1"/>
        </w:rPr>
        <w:t>PIEGĀDES GRAFIKS (MĒNEŠOS) ” B “ daļa</w:t>
      </w:r>
    </w:p>
    <w:p w:rsidR="00CF6711" w:rsidRPr="00A40DA1" w:rsidRDefault="00CF6711" w:rsidP="00A40DA1">
      <w:pPr>
        <w:pStyle w:val="DefaultText"/>
        <w:shd w:val="clear" w:color="auto" w:fill="FFFFFF" w:themeFill="background1"/>
        <w:jc w:val="both"/>
        <w:rPr>
          <w:rFonts w:ascii="Arial" w:hAnsi="Arial" w:cs="Arial"/>
          <w:shd w:val="clear" w:color="auto" w:fill="FFFFFF" w:themeFill="background1"/>
          <w:lang w:val="lv-LV"/>
        </w:rPr>
      </w:pPr>
    </w:p>
    <w:p w:rsidR="00CF6711" w:rsidRPr="00A40DA1" w:rsidRDefault="00CF6711" w:rsidP="00A40DA1">
      <w:pPr>
        <w:pStyle w:val="DefaultText"/>
        <w:shd w:val="clear" w:color="auto" w:fill="FFFFFF" w:themeFill="background1"/>
        <w:jc w:val="both"/>
        <w:rPr>
          <w:rFonts w:ascii="Arial" w:hAnsi="Arial" w:cs="Arial"/>
          <w:shd w:val="clear" w:color="auto" w:fill="FFFFFF" w:themeFill="background1"/>
          <w:lang w:val="lv-LV"/>
        </w:rPr>
      </w:pPr>
    </w:p>
    <w:p w:rsidR="00CF6711" w:rsidRPr="00A40DA1" w:rsidRDefault="003D32CC" w:rsidP="00A40DA1">
      <w:pPr>
        <w:pStyle w:val="DefaultText"/>
        <w:numPr>
          <w:ilvl w:val="0"/>
          <w:numId w:val="20"/>
        </w:numPr>
        <w:shd w:val="clear" w:color="auto" w:fill="FFFFFF" w:themeFill="background1"/>
        <w:jc w:val="both"/>
        <w:rPr>
          <w:shd w:val="clear" w:color="auto" w:fill="FFFFFF" w:themeFill="background1"/>
          <w:lang w:val="lv-LV"/>
        </w:rPr>
      </w:pPr>
      <w:r w:rsidRPr="00A40DA1">
        <w:rPr>
          <w:shd w:val="clear" w:color="auto" w:fill="FFFFFF" w:themeFill="background1"/>
          <w:lang w:val="lv-LV"/>
        </w:rPr>
        <w:t>Pretendents uzrāda kopējo nepieciešamo laiku tramvaju kontakttīkla apkopes autocēlēja piegādei ievērojot Nolikumā noteiktos termiņus.</w:t>
      </w:r>
    </w:p>
    <w:p w:rsidR="00CF6711" w:rsidRPr="00A40DA1" w:rsidRDefault="00CF6711" w:rsidP="00A40DA1">
      <w:pPr>
        <w:pStyle w:val="DefaultText"/>
        <w:shd w:val="clear" w:color="auto" w:fill="FFFFFF" w:themeFill="background1"/>
        <w:jc w:val="both"/>
        <w:rPr>
          <w:rFonts w:ascii="Arial" w:hAnsi="Arial" w:cs="Arial"/>
          <w:shd w:val="clear" w:color="auto" w:fill="FFFFFF" w:themeFill="background1"/>
          <w:lang w:val="lv-LV"/>
        </w:rPr>
      </w:pPr>
    </w:p>
    <w:p w:rsidR="00CF6711" w:rsidRDefault="00CF6711">
      <w:pPr>
        <w:pStyle w:val="DefaultText"/>
        <w:jc w:val="both"/>
        <w:rPr>
          <w:rFonts w:ascii="Arial" w:hAnsi="Arial" w:cs="Arial"/>
          <w:lang w:val="lv-LV"/>
        </w:rPr>
      </w:pPr>
    </w:p>
    <w:p w:rsidR="00CF6711" w:rsidRDefault="00CF6711">
      <w:pPr>
        <w:pStyle w:val="DefaultText"/>
        <w:jc w:val="both"/>
        <w:rPr>
          <w:rFonts w:ascii="Arial" w:hAnsi="Arial" w:cs="Arial"/>
          <w:lang w:val="lv-LV"/>
        </w:rPr>
      </w:pPr>
    </w:p>
    <w:p w:rsidR="00CF6711" w:rsidRDefault="00CF6711">
      <w:pPr>
        <w:pStyle w:val="DefaultText"/>
        <w:jc w:val="both"/>
        <w:rPr>
          <w:rFonts w:ascii="Arial" w:hAnsi="Arial" w:cs="Arial"/>
          <w:lang w:val="lv-LV"/>
        </w:rPr>
      </w:pPr>
    </w:p>
    <w:tbl>
      <w:tblPr>
        <w:tblW w:w="8306" w:type="dxa"/>
        <w:jc w:val="center"/>
        <w:tblCellMar>
          <w:left w:w="10" w:type="dxa"/>
          <w:right w:w="10" w:type="dxa"/>
        </w:tblCellMar>
        <w:tblLook w:val="04A0"/>
      </w:tblPr>
      <w:tblGrid>
        <w:gridCol w:w="3111"/>
        <w:gridCol w:w="1993"/>
        <w:gridCol w:w="3202"/>
      </w:tblGrid>
      <w:tr w:rsidR="00CF6711">
        <w:tblPrEx>
          <w:tblCellMar>
            <w:top w:w="0" w:type="dxa"/>
            <w:bottom w:w="0" w:type="dxa"/>
          </w:tblCellMar>
        </w:tblPrEx>
        <w:trPr>
          <w:jc w:val="center"/>
        </w:trPr>
        <w:tc>
          <w:tcPr>
            <w:tcW w:w="3111"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spacing w:before="100"/>
              <w:jc w:val="center"/>
              <w:rPr>
                <w:color w:val="000000"/>
              </w:rPr>
            </w:pPr>
          </w:p>
        </w:tc>
        <w:tc>
          <w:tcPr>
            <w:tcW w:w="1993" w:type="dxa"/>
            <w:shd w:val="clear" w:color="auto" w:fill="auto"/>
            <w:tcMar>
              <w:top w:w="0" w:type="dxa"/>
              <w:left w:w="108" w:type="dxa"/>
              <w:bottom w:w="0" w:type="dxa"/>
              <w:right w:w="108" w:type="dxa"/>
            </w:tcMar>
          </w:tcPr>
          <w:p w:rsidR="00CF6711" w:rsidRDefault="003D32CC">
            <w:pPr>
              <w:pStyle w:val="Header"/>
              <w:tabs>
                <w:tab w:val="left" w:pos="720"/>
              </w:tabs>
              <w:spacing w:before="100"/>
              <w:jc w:val="center"/>
              <w:rPr>
                <w:color w:val="000000"/>
              </w:rPr>
            </w:pPr>
            <w:r>
              <w:rPr>
                <w:color w:val="000000"/>
              </w:rPr>
              <w:t xml:space="preserve">     </w:t>
            </w:r>
          </w:p>
        </w:tc>
        <w:tc>
          <w:tcPr>
            <w:tcW w:w="3202"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spacing w:before="100"/>
              <w:jc w:val="center"/>
              <w:rPr>
                <w:color w:val="000000"/>
              </w:rPr>
            </w:pPr>
          </w:p>
        </w:tc>
      </w:tr>
      <w:tr w:rsidR="00CF6711">
        <w:tblPrEx>
          <w:tblCellMar>
            <w:top w:w="0" w:type="dxa"/>
            <w:bottom w:w="0" w:type="dxa"/>
          </w:tblCellMar>
        </w:tblPrEx>
        <w:trPr>
          <w:jc w:val="center"/>
        </w:trPr>
        <w:tc>
          <w:tcPr>
            <w:tcW w:w="3111"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tabs>
                <w:tab w:val="left" w:pos="720"/>
              </w:tabs>
              <w:spacing w:before="100"/>
              <w:jc w:val="center"/>
              <w:rPr>
                <w:color w:val="000000"/>
                <w:sz w:val="20"/>
                <w:szCs w:val="20"/>
              </w:rPr>
            </w:pPr>
            <w:r>
              <w:rPr>
                <w:color w:val="000000"/>
                <w:sz w:val="20"/>
                <w:szCs w:val="20"/>
              </w:rPr>
              <w:t>(vieta)</w:t>
            </w:r>
          </w:p>
        </w:tc>
        <w:tc>
          <w:tcPr>
            <w:tcW w:w="1993" w:type="dxa"/>
            <w:shd w:val="clear" w:color="auto" w:fill="auto"/>
            <w:tcMar>
              <w:top w:w="0" w:type="dxa"/>
              <w:left w:w="108" w:type="dxa"/>
              <w:bottom w:w="0" w:type="dxa"/>
              <w:right w:w="108" w:type="dxa"/>
            </w:tcMar>
          </w:tcPr>
          <w:p w:rsidR="00CF6711" w:rsidRDefault="00CF6711">
            <w:pPr>
              <w:pStyle w:val="Header"/>
              <w:tabs>
                <w:tab w:val="left" w:pos="720"/>
              </w:tabs>
              <w:spacing w:before="100"/>
              <w:jc w:val="center"/>
              <w:rPr>
                <w:color w:val="000000"/>
                <w:sz w:val="20"/>
                <w:szCs w:val="20"/>
              </w:rPr>
            </w:pPr>
          </w:p>
        </w:tc>
        <w:tc>
          <w:tcPr>
            <w:tcW w:w="3202"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tabs>
                <w:tab w:val="left" w:pos="720"/>
              </w:tabs>
              <w:spacing w:before="100"/>
              <w:jc w:val="center"/>
              <w:rPr>
                <w:color w:val="000000"/>
                <w:sz w:val="20"/>
                <w:szCs w:val="20"/>
              </w:rPr>
            </w:pPr>
            <w:r>
              <w:rPr>
                <w:color w:val="000000"/>
                <w:sz w:val="20"/>
                <w:szCs w:val="20"/>
              </w:rPr>
              <w:t>(datums)</w:t>
            </w:r>
          </w:p>
        </w:tc>
      </w:tr>
    </w:tbl>
    <w:p w:rsidR="00CF6711" w:rsidRDefault="00CF6711">
      <w:pPr>
        <w:pStyle w:val="DefaultText"/>
        <w:jc w:val="both"/>
        <w:rPr>
          <w:szCs w:val="24"/>
          <w:lang w:val="lv-LV"/>
        </w:rPr>
      </w:pPr>
    </w:p>
    <w:tbl>
      <w:tblPr>
        <w:tblW w:w="9830" w:type="dxa"/>
        <w:jc w:val="center"/>
        <w:tblCellMar>
          <w:left w:w="10" w:type="dxa"/>
          <w:right w:w="10" w:type="dxa"/>
        </w:tblCellMar>
        <w:tblLook w:val="04A0"/>
      </w:tblPr>
      <w:tblGrid>
        <w:gridCol w:w="1577"/>
        <w:gridCol w:w="5764"/>
        <w:gridCol w:w="2489"/>
      </w:tblGrid>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tcPr>
          <w:p w:rsidR="00CF6711" w:rsidRDefault="003D32CC">
            <w:pPr>
              <w:pStyle w:val="Header"/>
              <w:tabs>
                <w:tab w:val="left" w:pos="720"/>
              </w:tabs>
              <w:spacing w:before="100"/>
              <w:jc w:val="center"/>
              <w:rPr>
                <w:color w:val="000000"/>
              </w:rPr>
            </w:pPr>
            <w:r>
              <w:rPr>
                <w:color w:val="000000"/>
              </w:rPr>
              <w:t>Pretendents:</w:t>
            </w:r>
          </w:p>
        </w:tc>
        <w:tc>
          <w:tcPr>
            <w:tcW w:w="5764"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tabs>
                <w:tab w:val="left" w:pos="720"/>
              </w:tabs>
              <w:spacing w:before="100"/>
              <w:jc w:val="center"/>
              <w:rPr>
                <w:color w:val="000000"/>
              </w:rPr>
            </w:pPr>
          </w:p>
        </w:tc>
        <w:tc>
          <w:tcPr>
            <w:tcW w:w="2489" w:type="dxa"/>
            <w:shd w:val="clear" w:color="auto" w:fill="auto"/>
            <w:tcMar>
              <w:top w:w="0" w:type="dxa"/>
              <w:left w:w="108" w:type="dxa"/>
              <w:bottom w:w="0" w:type="dxa"/>
              <w:right w:w="108" w:type="dxa"/>
            </w:tcMar>
          </w:tcPr>
          <w:p w:rsidR="00CF6711" w:rsidRDefault="003D32CC">
            <w:pPr>
              <w:pStyle w:val="Header"/>
              <w:tabs>
                <w:tab w:val="left" w:pos="720"/>
              </w:tabs>
              <w:spacing w:before="100"/>
              <w:rPr>
                <w:color w:val="000000"/>
              </w:rPr>
            </w:pPr>
            <w:r>
              <w:rPr>
                <w:color w:val="000000"/>
              </w:rPr>
              <w:t xml:space="preserve">                             </w:t>
            </w:r>
          </w:p>
        </w:tc>
      </w:tr>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vAlign w:val="center"/>
          </w:tcPr>
          <w:p w:rsidR="00CF6711" w:rsidRDefault="00CF6711">
            <w:pPr>
              <w:pStyle w:val="Header"/>
              <w:tabs>
                <w:tab w:val="left" w:pos="720"/>
              </w:tabs>
              <w:spacing w:before="100"/>
              <w:jc w:val="center"/>
              <w:rPr>
                <w:color w:val="000000"/>
              </w:rPr>
            </w:pPr>
          </w:p>
        </w:tc>
        <w:tc>
          <w:tcPr>
            <w:tcW w:w="5764" w:type="dxa"/>
            <w:tcBorders>
              <w:top w:val="single" w:sz="4" w:space="0" w:color="000000"/>
            </w:tcBorders>
            <w:shd w:val="clear" w:color="auto" w:fill="auto"/>
            <w:tcMar>
              <w:top w:w="0" w:type="dxa"/>
              <w:left w:w="108" w:type="dxa"/>
              <w:bottom w:w="0" w:type="dxa"/>
              <w:right w:w="108" w:type="dxa"/>
            </w:tcMar>
          </w:tcPr>
          <w:p w:rsidR="00CF6711" w:rsidRDefault="003D32CC">
            <w:pPr>
              <w:pStyle w:val="Header"/>
              <w:tabs>
                <w:tab w:val="left" w:pos="720"/>
              </w:tabs>
              <w:spacing w:before="100"/>
              <w:jc w:val="center"/>
            </w:pPr>
            <w:r>
              <w:rPr>
                <w:sz w:val="20"/>
                <w:szCs w:val="20"/>
              </w:rPr>
              <w:t>(amats, paraksts, v.uzvārds)</w:t>
            </w:r>
          </w:p>
        </w:tc>
        <w:tc>
          <w:tcPr>
            <w:tcW w:w="2489" w:type="dxa"/>
            <w:shd w:val="clear" w:color="auto" w:fill="auto"/>
            <w:tcMar>
              <w:top w:w="0" w:type="dxa"/>
              <w:left w:w="108" w:type="dxa"/>
              <w:bottom w:w="0" w:type="dxa"/>
              <w:right w:w="108" w:type="dxa"/>
            </w:tcMar>
            <w:vAlign w:val="center"/>
          </w:tcPr>
          <w:p w:rsidR="00CF6711" w:rsidRDefault="00CF6711">
            <w:pPr>
              <w:pStyle w:val="Header"/>
              <w:tabs>
                <w:tab w:val="left" w:pos="720"/>
              </w:tabs>
              <w:spacing w:before="100"/>
              <w:jc w:val="center"/>
              <w:rPr>
                <w:color w:val="000000"/>
                <w:sz w:val="20"/>
                <w:szCs w:val="20"/>
              </w:rPr>
            </w:pPr>
          </w:p>
        </w:tc>
      </w:tr>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vAlign w:val="center"/>
          </w:tcPr>
          <w:p w:rsidR="00CF6711" w:rsidRDefault="003D32CC">
            <w:pPr>
              <w:pStyle w:val="Header"/>
              <w:tabs>
                <w:tab w:val="left" w:pos="720"/>
              </w:tabs>
              <w:spacing w:before="100"/>
              <w:jc w:val="center"/>
              <w:rPr>
                <w:color w:val="000000"/>
              </w:rPr>
            </w:pPr>
            <w:r>
              <w:rPr>
                <w:color w:val="000000"/>
              </w:rPr>
              <w:t>z.v.</w:t>
            </w:r>
          </w:p>
        </w:tc>
        <w:tc>
          <w:tcPr>
            <w:tcW w:w="5764" w:type="dxa"/>
            <w:shd w:val="clear" w:color="auto" w:fill="auto"/>
            <w:tcMar>
              <w:top w:w="0" w:type="dxa"/>
              <w:left w:w="108" w:type="dxa"/>
              <w:bottom w:w="0" w:type="dxa"/>
              <w:right w:w="108" w:type="dxa"/>
            </w:tcMar>
          </w:tcPr>
          <w:p w:rsidR="00CF6711" w:rsidRDefault="00CF6711">
            <w:pPr>
              <w:pStyle w:val="Header"/>
              <w:tabs>
                <w:tab w:val="left" w:pos="720"/>
              </w:tabs>
              <w:spacing w:before="100"/>
              <w:jc w:val="center"/>
              <w:rPr>
                <w:color w:val="000000"/>
              </w:rPr>
            </w:pPr>
          </w:p>
        </w:tc>
        <w:tc>
          <w:tcPr>
            <w:tcW w:w="2489" w:type="dxa"/>
            <w:shd w:val="clear" w:color="auto" w:fill="auto"/>
            <w:tcMar>
              <w:top w:w="0" w:type="dxa"/>
              <w:left w:w="108" w:type="dxa"/>
              <w:bottom w:w="0" w:type="dxa"/>
              <w:right w:w="108" w:type="dxa"/>
            </w:tcMar>
            <w:vAlign w:val="center"/>
          </w:tcPr>
          <w:p w:rsidR="00CF6711" w:rsidRDefault="00CF6711">
            <w:pPr>
              <w:pStyle w:val="Header"/>
              <w:tabs>
                <w:tab w:val="left" w:pos="720"/>
              </w:tabs>
              <w:spacing w:before="100"/>
              <w:jc w:val="center"/>
              <w:rPr>
                <w:color w:val="000000"/>
              </w:rPr>
            </w:pPr>
          </w:p>
        </w:tc>
      </w:tr>
    </w:tbl>
    <w:p w:rsidR="00CF6711" w:rsidRDefault="00CF6711">
      <w:pPr>
        <w:jc w:val="right"/>
      </w:pPr>
    </w:p>
    <w:p w:rsidR="00CF6711" w:rsidRDefault="00CF6711">
      <w:pPr>
        <w:jc w:val="right"/>
      </w:pPr>
    </w:p>
    <w:p w:rsidR="00CF6711" w:rsidRDefault="00CF6711">
      <w:pPr>
        <w:jc w:val="right"/>
      </w:pPr>
    </w:p>
    <w:p w:rsidR="00CF6711" w:rsidRDefault="00CF6711"/>
    <w:p w:rsidR="00CF6711" w:rsidRDefault="003D32CC">
      <w:pPr>
        <w:jc w:val="right"/>
      </w:pPr>
      <w:r>
        <w:lastRenderedPageBreak/>
        <w:t>Pielikums Nr.4</w:t>
      </w:r>
    </w:p>
    <w:p w:rsidR="00CF6711" w:rsidRDefault="003D32CC">
      <w:pPr>
        <w:jc w:val="right"/>
      </w:pPr>
      <w:r>
        <w:rPr>
          <w:iCs/>
          <w:color w:val="000000"/>
          <w:lang w:eastAsia="ru-RU"/>
        </w:rPr>
        <w:t>iepirkuma  nolikumam</w:t>
      </w:r>
    </w:p>
    <w:p w:rsidR="00CF6711" w:rsidRDefault="003D32CC">
      <w:pPr>
        <w:pStyle w:val="BodyText"/>
        <w:tabs>
          <w:tab w:val="left" w:pos="705"/>
        </w:tabs>
        <w:jc w:val="right"/>
      </w:pPr>
      <w:r>
        <w:rPr>
          <w:iCs/>
          <w:color w:val="000000"/>
        </w:rPr>
        <w:t>ar identifikācijas Nr. ASDS/2014/74</w:t>
      </w:r>
    </w:p>
    <w:p w:rsidR="00CF6711" w:rsidRDefault="003D32CC">
      <w:pPr>
        <w:jc w:val="center"/>
        <w:rPr>
          <w:b/>
          <w:sz w:val="28"/>
          <w:szCs w:val="28"/>
        </w:rPr>
      </w:pPr>
      <w:r>
        <w:rPr>
          <w:b/>
          <w:sz w:val="28"/>
          <w:szCs w:val="28"/>
        </w:rPr>
        <w:t>TEHNISKĀ SPECIFIKĀCIJA</w:t>
      </w:r>
    </w:p>
    <w:p w:rsidR="00CF6711" w:rsidRDefault="003D32CC">
      <w:pPr>
        <w:jc w:val="center"/>
      </w:pPr>
      <w:r>
        <w:rPr>
          <w:b/>
          <w:sz w:val="28"/>
          <w:szCs w:val="28"/>
        </w:rPr>
        <w:t>,,TRAMVAJU KONTAKTTĪKLA APKOPES AUTOPACĒLĀJA</w:t>
      </w:r>
      <w:r>
        <w:rPr>
          <w:sz w:val="28"/>
          <w:szCs w:val="28"/>
        </w:rPr>
        <w:t xml:space="preserve"> </w:t>
      </w:r>
      <w:r>
        <w:rPr>
          <w:b/>
          <w:sz w:val="28"/>
          <w:szCs w:val="28"/>
        </w:rPr>
        <w:t>IEGĀDE’’ “A“ un “B“ daļai</w:t>
      </w:r>
    </w:p>
    <w:p w:rsidR="00CF6711" w:rsidRDefault="00CF6711">
      <w:pPr>
        <w:shd w:val="clear" w:color="auto" w:fill="FFFFFF"/>
        <w:jc w:val="both"/>
      </w:pPr>
    </w:p>
    <w:p w:rsidR="00CF6711" w:rsidRDefault="003D32CC">
      <w:pPr>
        <w:widowControl w:val="0"/>
        <w:autoSpaceDE w:val="0"/>
        <w:jc w:val="center"/>
      </w:pPr>
      <w:r>
        <w:rPr>
          <w:sz w:val="28"/>
          <w:szCs w:val="28"/>
        </w:rPr>
        <w:t xml:space="preserve">TRAMVAJU KONTAKTTĪKLA APKOPES </w:t>
      </w:r>
    </w:p>
    <w:p w:rsidR="00CF6711" w:rsidRDefault="003D32CC">
      <w:pPr>
        <w:widowControl w:val="0"/>
        <w:autoSpaceDE w:val="0"/>
        <w:jc w:val="center"/>
        <w:rPr>
          <w:sz w:val="28"/>
          <w:szCs w:val="28"/>
        </w:rPr>
      </w:pPr>
      <w:r>
        <w:rPr>
          <w:sz w:val="28"/>
          <w:szCs w:val="28"/>
        </w:rPr>
        <w:t>AUTOPACĒLĀJA DARBNĪCA TEHNISKĀ SPECIFIKĀCIJA</w:t>
      </w:r>
    </w:p>
    <w:p w:rsidR="00CF6711" w:rsidRDefault="00CF6711">
      <w:pPr>
        <w:widowControl w:val="0"/>
        <w:autoSpaceDE w:val="0"/>
        <w:jc w:val="both"/>
        <w:rPr>
          <w:rFonts w:ascii="Calibri" w:hAnsi="Calibri" w:cs="Calibri"/>
          <w:sz w:val="22"/>
          <w:szCs w:val="22"/>
        </w:rPr>
      </w:pPr>
    </w:p>
    <w:p w:rsidR="00CF6711" w:rsidRDefault="003D32CC">
      <w:pPr>
        <w:widowControl w:val="0"/>
        <w:autoSpaceDE w:val="0"/>
        <w:jc w:val="both"/>
      </w:pPr>
      <w:r>
        <w:t>1. Autopacēlājam jābūt paredzētam tramvaju kontakttīkla montāžai, apkopei un remontam.</w:t>
      </w:r>
    </w:p>
    <w:p w:rsidR="00CF6711" w:rsidRDefault="003D32CC">
      <w:pPr>
        <w:widowControl w:val="0"/>
        <w:autoSpaceDE w:val="0"/>
        <w:jc w:val="both"/>
      </w:pPr>
      <w:r>
        <w:t>2. Darba platformai jāatrodas uz darbnīcas jumta.</w:t>
      </w:r>
    </w:p>
    <w:p w:rsidR="00CF6711" w:rsidRDefault="003D32CC">
      <w:pPr>
        <w:widowControl w:val="0"/>
        <w:autoSpaceDE w:val="0"/>
        <w:jc w:val="both"/>
      </w:pPr>
      <w:r>
        <w:t xml:space="preserve">3. Darba </w:t>
      </w:r>
      <w:r>
        <w:t>platformas kustības leņķim jābūt ne mazākam kā 90</w:t>
      </w:r>
      <w:r>
        <w:rPr>
          <w:vertAlign w:val="superscript"/>
        </w:rPr>
        <w:t>0</w:t>
      </w:r>
      <w:r>
        <w:t>.</w:t>
      </w:r>
    </w:p>
    <w:p w:rsidR="00CF6711" w:rsidRDefault="003D32CC">
      <w:pPr>
        <w:widowControl w:val="0"/>
        <w:autoSpaceDE w:val="0"/>
        <w:jc w:val="both"/>
      </w:pPr>
      <w:r>
        <w:t>4. Prasības autopacēlāja tehniskajiem rādītājiem:</w:t>
      </w:r>
    </w:p>
    <w:p w:rsidR="00CF6711" w:rsidRDefault="003D32CC">
      <w:pPr>
        <w:widowControl w:val="0"/>
        <w:autoSpaceDE w:val="0"/>
        <w:ind w:firstLine="993"/>
        <w:jc w:val="both"/>
      </w:pPr>
      <w:r>
        <w:t>4.1. maksimālais pacelšanas augstums – ne mazāks kā 6 m,</w:t>
      </w:r>
    </w:p>
    <w:p w:rsidR="00CF6711" w:rsidRDefault="003D32CC">
      <w:pPr>
        <w:widowControl w:val="0"/>
        <w:autoSpaceDE w:val="0"/>
        <w:ind w:firstLine="993"/>
        <w:jc w:val="both"/>
      </w:pPr>
      <w:r>
        <w:t>4.2. darba platformas gabarīti – garums no 2 līdz 3 m, platums no 2 m līdz 2.5 m,</w:t>
      </w:r>
    </w:p>
    <w:p w:rsidR="00CF6711" w:rsidRDefault="003D32CC">
      <w:pPr>
        <w:widowControl w:val="0"/>
        <w:autoSpaceDE w:val="0"/>
        <w:ind w:firstLine="993"/>
        <w:jc w:val="both"/>
      </w:pPr>
      <w:r>
        <w:t>4.3. platformas</w:t>
      </w:r>
      <w:r>
        <w:t xml:space="preserve"> darba celtspēja – ne mazāka par 300 kg,</w:t>
      </w:r>
    </w:p>
    <w:p w:rsidR="00CF6711" w:rsidRDefault="003D32CC">
      <w:pPr>
        <w:widowControl w:val="0"/>
        <w:autoSpaceDE w:val="0"/>
        <w:ind w:firstLine="993"/>
        <w:jc w:val="both"/>
      </w:pPr>
      <w:r>
        <w:t>4.4. darba platformas pievads – hidraulisks;</w:t>
      </w:r>
    </w:p>
    <w:p w:rsidR="00CF6711" w:rsidRDefault="003D32CC">
      <w:pPr>
        <w:widowControl w:val="0"/>
        <w:autoSpaceDE w:val="0"/>
        <w:ind w:firstLine="993"/>
        <w:jc w:val="both"/>
      </w:pPr>
      <w:r>
        <w:t>4.5. maksimālās slodzes ierobežotājs,</w:t>
      </w:r>
    </w:p>
    <w:p w:rsidR="00CF6711" w:rsidRDefault="003D32CC">
      <w:pPr>
        <w:widowControl w:val="0"/>
        <w:autoSpaceDE w:val="0"/>
        <w:ind w:firstLine="993"/>
        <w:jc w:val="both"/>
      </w:pPr>
      <w:r>
        <w:t>4.6. iekārtas darba platformas vadīšanai gan no pašas platformas, gan ar vadības pulti pie automašīnas kabīnes,</w:t>
      </w:r>
    </w:p>
    <w:p w:rsidR="00CF6711" w:rsidRDefault="003D32CC">
      <w:pPr>
        <w:widowControl w:val="0"/>
        <w:autoSpaceDE w:val="0"/>
        <w:ind w:firstLine="993"/>
        <w:jc w:val="both"/>
      </w:pPr>
      <w:r>
        <w:t>4.7. signālierīces o</w:t>
      </w:r>
      <w:r>
        <w:t>ranžā krāsā, kas uzstādītas uz darba platformas,</w:t>
      </w:r>
    </w:p>
    <w:p w:rsidR="00CF6711" w:rsidRDefault="003D32CC">
      <w:pPr>
        <w:widowControl w:val="0"/>
        <w:autoSpaceDE w:val="0"/>
        <w:ind w:firstLine="993"/>
        <w:jc w:val="both"/>
      </w:pPr>
      <w:r>
        <w:t>4.8. lukturis-prožektors darba zonas apgaismošanai,</w:t>
      </w:r>
    </w:p>
    <w:p w:rsidR="00CF6711" w:rsidRDefault="003D32CC">
      <w:pPr>
        <w:widowControl w:val="0"/>
        <w:autoSpaceDE w:val="0"/>
        <w:ind w:firstLine="993"/>
        <w:jc w:val="both"/>
      </w:pPr>
      <w:r>
        <w:t>4.9. zilas bākugunis (priekšā un aizmugurē).</w:t>
      </w:r>
    </w:p>
    <w:p w:rsidR="00CF6711" w:rsidRDefault="003D32CC">
      <w:pPr>
        <w:widowControl w:val="0"/>
        <w:autoSpaceDE w:val="0"/>
        <w:jc w:val="both"/>
      </w:pPr>
      <w:r>
        <w:t>5. Prasības darbnīcas komplektācijai:</w:t>
      </w:r>
    </w:p>
    <w:p w:rsidR="00CF6711" w:rsidRDefault="003D32CC">
      <w:pPr>
        <w:widowControl w:val="0"/>
        <w:autoSpaceDE w:val="0"/>
        <w:jc w:val="both"/>
      </w:pPr>
      <w:r>
        <w:t>5.1. Darbnīcā jābūt ēvelsolam, skrūvspīlēm, dīvānam, instrumentu kastei.</w:t>
      </w:r>
      <w:r>
        <w:t xml:space="preserve"> </w:t>
      </w:r>
    </w:p>
    <w:p w:rsidR="00CF6711" w:rsidRDefault="003D32CC">
      <w:pPr>
        <w:widowControl w:val="0"/>
        <w:autoSpaceDE w:val="0"/>
        <w:jc w:val="both"/>
      </w:pPr>
      <w:r>
        <w:t>6. Pretendentam jānodrošina autopacēlāja pirmo reģistrāciju LR Ceļu satiksmes drošības direkcijā un Bīstamo iekārtu reģistrā.</w:t>
      </w:r>
    </w:p>
    <w:p w:rsidR="00CF6711" w:rsidRPr="00A40DA1" w:rsidRDefault="003D32CC">
      <w:pPr>
        <w:jc w:val="both"/>
        <w:rPr>
          <w:shd w:val="clear" w:color="auto" w:fill="FFFFFF" w:themeFill="background1"/>
        </w:rPr>
      </w:pPr>
      <w:r w:rsidRPr="00A40DA1">
        <w:rPr>
          <w:u w:val="single"/>
          <w:shd w:val="clear" w:color="auto" w:fill="FFFFFF" w:themeFill="background1"/>
        </w:rPr>
        <w:t>7. Pretendentam jāiesniedz visu nepieciešamo dokumentāciju par attiecīgās bīstamās iekārtas izgatavošanu un piedāvāšanu tirgū (a</w:t>
      </w:r>
      <w:r w:rsidRPr="00A40DA1">
        <w:rPr>
          <w:u w:val="single"/>
          <w:shd w:val="clear" w:color="auto" w:fill="FFFFFF" w:themeFill="background1"/>
        </w:rPr>
        <w:t>tbilstības sertifikāts, atbilstības deklarācija autopacēlāja, pase, ekspluatācijas rokasgrāmata u.c.), lai autopacēlāju būtu iespējams pārreģistrēt LR Ceļu satiksmes drošības direkcijā un Bīstamo iekārtu reģistrā saskaņā ar LR normatīvajiem aktiem.</w:t>
      </w:r>
      <w:r w:rsidRPr="00A40DA1">
        <w:rPr>
          <w:u w:val="single"/>
          <w:shd w:val="clear" w:color="auto" w:fill="FFFFFF" w:themeFill="background1"/>
        </w:rPr>
        <w:t xml:space="preserve"> </w:t>
      </w:r>
    </w:p>
    <w:p w:rsidR="00CF6711" w:rsidRDefault="00CF6711">
      <w:pPr>
        <w:rPr>
          <w:u w:val="single"/>
        </w:rPr>
      </w:pPr>
    </w:p>
    <w:p w:rsidR="00CF6711" w:rsidRDefault="00CF6711">
      <w:pPr>
        <w:jc w:val="right"/>
      </w:pPr>
    </w:p>
    <w:p w:rsidR="00CF6711" w:rsidRDefault="00CF6711">
      <w:pPr>
        <w:jc w:val="right"/>
      </w:pPr>
    </w:p>
    <w:p w:rsidR="00CF6711" w:rsidRDefault="00CF6711">
      <w:pPr>
        <w:jc w:val="right"/>
      </w:pPr>
    </w:p>
    <w:p w:rsidR="00CF6711" w:rsidRDefault="00CF6711">
      <w:pPr>
        <w:jc w:val="right"/>
      </w:pPr>
    </w:p>
    <w:p w:rsidR="00CF6711" w:rsidRDefault="00CF6711">
      <w:pPr>
        <w:jc w:val="right"/>
      </w:pPr>
    </w:p>
    <w:p w:rsidR="00CF6711" w:rsidRDefault="00CF6711">
      <w:pPr>
        <w:jc w:val="right"/>
      </w:pPr>
    </w:p>
    <w:p w:rsidR="00CF6711" w:rsidRDefault="00CF6711">
      <w:pPr>
        <w:jc w:val="right"/>
      </w:pPr>
    </w:p>
    <w:p w:rsidR="00CF6711" w:rsidRDefault="00CF6711">
      <w:pPr>
        <w:jc w:val="right"/>
      </w:pPr>
    </w:p>
    <w:p w:rsidR="00CF6711" w:rsidRDefault="00CF6711">
      <w:pPr>
        <w:jc w:val="right"/>
      </w:pPr>
    </w:p>
    <w:p w:rsidR="00CF6711" w:rsidRDefault="00CF6711">
      <w:pPr>
        <w:jc w:val="right"/>
      </w:pPr>
    </w:p>
    <w:p w:rsidR="00CF6711" w:rsidRDefault="00CF6711"/>
    <w:p w:rsidR="00CF6711" w:rsidRDefault="00CF6711"/>
    <w:p w:rsidR="00CF6711" w:rsidRDefault="00CF6711">
      <w:pPr>
        <w:jc w:val="right"/>
      </w:pPr>
    </w:p>
    <w:p w:rsidR="00CF6711" w:rsidRDefault="003D32CC">
      <w:pPr>
        <w:jc w:val="right"/>
      </w:pPr>
      <w:r>
        <w:lastRenderedPageBreak/>
        <w:t>Pielikums Nr.5</w:t>
      </w:r>
    </w:p>
    <w:p w:rsidR="00CF6711" w:rsidRDefault="003D32CC">
      <w:pPr>
        <w:jc w:val="right"/>
      </w:pPr>
      <w:r>
        <w:t xml:space="preserve">Iepirkuma nolikumam </w:t>
      </w:r>
    </w:p>
    <w:p w:rsidR="00CF6711" w:rsidRDefault="003D32CC">
      <w:pPr>
        <w:jc w:val="right"/>
      </w:pPr>
      <w:r>
        <w:t xml:space="preserve">ar identifikācijas Nr. ASDS/2014/74 </w:t>
      </w:r>
    </w:p>
    <w:p w:rsidR="00CF6711" w:rsidRDefault="00CF6711"/>
    <w:p w:rsidR="00CF6711" w:rsidRDefault="003D32CC">
      <w:pPr>
        <w:jc w:val="center"/>
        <w:rPr>
          <w:b/>
        </w:rPr>
      </w:pPr>
      <w:r>
        <w:rPr>
          <w:b/>
        </w:rPr>
        <w:t>PRETENDENTA FINANŠU PIEDĀVĀJUMS “A“ daļa</w:t>
      </w:r>
    </w:p>
    <w:p w:rsidR="00CF6711" w:rsidRDefault="00CF6711">
      <w:pPr>
        <w:pStyle w:val="DefaultText"/>
        <w:jc w:val="both"/>
        <w:rPr>
          <w:b/>
          <w:color w:val="auto"/>
          <w:szCs w:val="24"/>
          <w:lang w:val="lv-LV"/>
        </w:rPr>
      </w:pPr>
    </w:p>
    <w:p w:rsidR="00CF6711" w:rsidRDefault="003D32CC">
      <w:pPr>
        <w:pStyle w:val="DefaultText"/>
        <w:jc w:val="both"/>
      </w:pPr>
      <w:r>
        <w:rPr>
          <w:b/>
          <w:color w:val="auto"/>
          <w:szCs w:val="24"/>
          <w:lang w:val="lv-LV"/>
        </w:rPr>
        <w:t xml:space="preserve">Pretendents: </w:t>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p>
    <w:p w:rsidR="00CF6711" w:rsidRDefault="003D32CC">
      <w:pPr>
        <w:pStyle w:val="DefaultText"/>
        <w:jc w:val="both"/>
        <w:rPr>
          <w:color w:val="auto"/>
          <w:sz w:val="18"/>
          <w:szCs w:val="18"/>
          <w:lang w:val="lv-LV"/>
        </w:rPr>
      </w:pPr>
      <w:r>
        <w:rPr>
          <w:color w:val="auto"/>
          <w:sz w:val="18"/>
          <w:szCs w:val="18"/>
          <w:lang w:val="lv-LV"/>
        </w:rPr>
        <w:t xml:space="preserve">                                                        (Pretendenta nosaukums, reģ.Nr., juridiskā adrese)</w:t>
      </w:r>
    </w:p>
    <w:p w:rsidR="00CF6711" w:rsidRDefault="00CF6711">
      <w:pPr>
        <w:pStyle w:val="DefaultText"/>
        <w:jc w:val="both"/>
        <w:rPr>
          <w:b/>
          <w:shadow/>
          <w:color w:val="auto"/>
          <w:szCs w:val="24"/>
          <w:lang w:val="lv-LV"/>
        </w:rPr>
      </w:pPr>
    </w:p>
    <w:p w:rsidR="00CF6711" w:rsidRDefault="003D32CC">
      <w:pPr>
        <w:pStyle w:val="Caption"/>
        <w:rPr>
          <w:b/>
          <w:i w:val="0"/>
        </w:rPr>
      </w:pPr>
      <w:r>
        <w:rPr>
          <w:b/>
          <w:i w:val="0"/>
        </w:rPr>
        <w:t xml:space="preserve">Iepirkuma nosaukums un identifikācijas numurs: </w:t>
      </w:r>
    </w:p>
    <w:p w:rsidR="00CF6711" w:rsidRDefault="003D32CC">
      <w:pPr>
        <w:jc w:val="both"/>
      </w:pPr>
      <w:r>
        <w:t>,,</w:t>
      </w:r>
      <w:r>
        <w:rPr>
          <w:rStyle w:val="c1"/>
        </w:rPr>
        <w:t xml:space="preserve">Tramvaju kontakttīkla </w:t>
      </w:r>
      <w:r>
        <w:t>apkopes autopacēlāja</w:t>
      </w:r>
      <w:r>
        <w:rPr>
          <w:rStyle w:val="c1"/>
        </w:rPr>
        <w:t xml:space="preserve"> iegāde’’</w:t>
      </w:r>
      <w:r>
        <w:t>,  identifikācijas Nr.ASDS/2014/74</w:t>
      </w:r>
    </w:p>
    <w:p w:rsidR="00CF6711" w:rsidRDefault="00CF6711">
      <w:pPr>
        <w:rPr>
          <w:b/>
        </w:rPr>
      </w:pPr>
    </w:p>
    <w:p w:rsidR="00CF6711" w:rsidRDefault="003D32CC">
      <w:r>
        <w:rPr>
          <w:b/>
        </w:rPr>
        <w:t xml:space="preserve">Kam: </w:t>
      </w:r>
      <w:r>
        <w:t xml:space="preserve"> AS ,,Daugavpils satiksme’’ iepirkuma komisijai </w:t>
      </w:r>
    </w:p>
    <w:p w:rsidR="00CF6711" w:rsidRDefault="003D32CC">
      <w:r>
        <w:t xml:space="preserve">1. Pārskatot augšminētos Iepirkuma dokumentus un Līguma projekta </w:t>
      </w:r>
      <w:r>
        <w:t xml:space="preserve">noteikumus, mēs, apakšā parakstījušies, piedāvājam veikt jaunu </w:t>
      </w:r>
      <w:r>
        <w:rPr>
          <w:rStyle w:val="c1"/>
        </w:rPr>
        <w:t xml:space="preserve">tramvaju kontakttīkla </w:t>
      </w:r>
      <w:r>
        <w:t>apkopes autopacēlāja</w:t>
      </w:r>
      <w:r>
        <w:rPr>
          <w:rStyle w:val="c1"/>
        </w:rPr>
        <w:t xml:space="preserve"> </w:t>
      </w:r>
      <w:r>
        <w:t>piegādi un citas saistības atbilstoši tehniskajai specifikācijai un līguma prasībām atbilstoši  piegādes grafikam, par piedāvājuma cenu:</w:t>
      </w:r>
    </w:p>
    <w:p w:rsidR="00CF6711" w:rsidRDefault="00CF6711"/>
    <w:tbl>
      <w:tblPr>
        <w:tblW w:w="8448" w:type="dxa"/>
        <w:jc w:val="center"/>
        <w:tblLayout w:type="fixed"/>
        <w:tblCellMar>
          <w:left w:w="10" w:type="dxa"/>
          <w:right w:w="10" w:type="dxa"/>
        </w:tblCellMar>
        <w:tblLook w:val="04A0"/>
      </w:tblPr>
      <w:tblGrid>
        <w:gridCol w:w="912"/>
        <w:gridCol w:w="2905"/>
        <w:gridCol w:w="1521"/>
        <w:gridCol w:w="1700"/>
        <w:gridCol w:w="1410"/>
      </w:tblGrid>
      <w:tr w:rsidR="00CF6711" w:rsidTr="00CF6711">
        <w:tblPrEx>
          <w:tblCellMar>
            <w:top w:w="0" w:type="dxa"/>
            <w:bottom w:w="0" w:type="dxa"/>
          </w:tblCellMar>
        </w:tblPrEx>
        <w:trPr>
          <w:trHeight w:val="437"/>
          <w:jc w:val="center"/>
        </w:trPr>
        <w:tc>
          <w:tcPr>
            <w:tcW w:w="912" w:type="dxa"/>
            <w:tcBorders>
              <w:top w:val="single" w:sz="8" w:space="0" w:color="000000"/>
              <w:left w:val="single" w:sz="8"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jc w:val="center"/>
              <w:rPr>
                <w:b/>
              </w:rPr>
            </w:pPr>
            <w:r>
              <w:rPr>
                <w:b/>
              </w:rPr>
              <w:t>Nr.</w:t>
            </w:r>
          </w:p>
          <w:p w:rsidR="00CF6711" w:rsidRDefault="003D32CC">
            <w:pPr>
              <w:jc w:val="center"/>
              <w:rPr>
                <w:b/>
              </w:rPr>
            </w:pPr>
            <w:r>
              <w:rPr>
                <w:b/>
              </w:rPr>
              <w:t>p.k.</w:t>
            </w:r>
          </w:p>
        </w:tc>
        <w:tc>
          <w:tcPr>
            <w:tcW w:w="2905" w:type="dxa"/>
            <w:tcBorders>
              <w:top w:val="single" w:sz="8"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CF6711">
            <w:pPr>
              <w:jc w:val="center"/>
              <w:rPr>
                <w:b/>
              </w:rPr>
            </w:pPr>
          </w:p>
          <w:p w:rsidR="00CF6711" w:rsidRDefault="003D32CC">
            <w:pPr>
              <w:jc w:val="center"/>
              <w:rPr>
                <w:b/>
              </w:rPr>
            </w:pPr>
            <w:r>
              <w:rPr>
                <w:b/>
              </w:rPr>
              <w:t>Nosaukums</w:t>
            </w:r>
          </w:p>
        </w:tc>
        <w:tc>
          <w:tcPr>
            <w:tcW w:w="1521" w:type="dxa"/>
            <w:tcBorders>
              <w:top w:val="single" w:sz="8"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ind w:right="-204"/>
              <w:rPr>
                <w:b/>
              </w:rPr>
            </w:pPr>
            <w:r>
              <w:rPr>
                <w:b/>
              </w:rPr>
              <w:t>Mērvienība</w:t>
            </w:r>
          </w:p>
        </w:tc>
        <w:tc>
          <w:tcPr>
            <w:tcW w:w="1700" w:type="dxa"/>
            <w:tcBorders>
              <w:top w:val="single" w:sz="8"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CF6711">
            <w:pPr>
              <w:jc w:val="center"/>
              <w:rPr>
                <w:b/>
              </w:rPr>
            </w:pPr>
          </w:p>
          <w:p w:rsidR="00CF6711" w:rsidRDefault="003D32CC">
            <w:pPr>
              <w:jc w:val="center"/>
              <w:rPr>
                <w:b/>
              </w:rPr>
            </w:pPr>
            <w:r>
              <w:rPr>
                <w:b/>
              </w:rPr>
              <w:t>Daudzums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jc w:val="center"/>
              <w:rPr>
                <w:b/>
              </w:rPr>
            </w:pPr>
            <w:r>
              <w:rPr>
                <w:b/>
              </w:rPr>
              <w:t>Cena EUR bez PVN</w:t>
            </w:r>
          </w:p>
        </w:tc>
      </w:tr>
      <w:tr w:rsidR="00CF6711" w:rsidTr="00CF6711">
        <w:tblPrEx>
          <w:tblCellMar>
            <w:top w:w="0" w:type="dxa"/>
            <w:bottom w:w="0" w:type="dxa"/>
          </w:tblCellMar>
        </w:tblPrEx>
        <w:trPr>
          <w:trHeight w:val="569"/>
          <w:jc w:val="center"/>
        </w:trPr>
        <w:tc>
          <w:tcPr>
            <w:tcW w:w="912" w:type="dxa"/>
            <w:tcBorders>
              <w:top w:val="single" w:sz="4" w:space="0" w:color="000000"/>
              <w:left w:val="single" w:sz="8"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jc w:val="center"/>
            </w:pPr>
            <w:r>
              <w:t>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ind w:left="-173"/>
            </w:pPr>
            <w:r>
              <w:rPr>
                <w:sz w:val="22"/>
                <w:szCs w:val="22"/>
              </w:rPr>
              <w:t xml:space="preserve"> </w:t>
            </w:r>
            <w:r>
              <w:t xml:space="preserve">Jauna </w:t>
            </w:r>
            <w:r>
              <w:rPr>
                <w:rStyle w:val="c1"/>
              </w:rPr>
              <w:t xml:space="preserve">tramvaju kontakttīkla </w:t>
            </w:r>
            <w:r>
              <w:t>apkopes autopacēlāja</w:t>
            </w:r>
            <w:r>
              <w:rPr>
                <w:rStyle w:val="c1"/>
              </w:rPr>
              <w:t xml:space="preserve"> iegāde</w:t>
            </w:r>
            <w:r>
              <w:t xml:space="preserve"> un citas saistības atbilstoši tehniskajai specifikācijai un līguma prasībām </w:t>
            </w:r>
          </w:p>
          <w:p w:rsidR="00CF6711" w:rsidRDefault="00CF6711">
            <w:pPr>
              <w:ind w:left="-173"/>
            </w:pPr>
          </w:p>
          <w:p w:rsidR="00CF6711" w:rsidRDefault="00CF6711">
            <w:pPr>
              <w:ind w:left="-173"/>
            </w:pPr>
          </w:p>
          <w:p w:rsidR="00CF6711" w:rsidRDefault="003D32CC">
            <w:pPr>
              <w:ind w:left="-173"/>
            </w:pPr>
            <w:r>
              <w:t xml:space="preserve"> </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jc w:val="center"/>
            </w:pPr>
            <w:r>
              <w:t>gab.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jc w:val="center"/>
            </w:pPr>
            <w: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CF6711"/>
        </w:tc>
      </w:tr>
      <w:tr w:rsidR="00CF6711" w:rsidTr="00CF6711">
        <w:tblPrEx>
          <w:tblCellMar>
            <w:top w:w="0" w:type="dxa"/>
            <w:bottom w:w="0" w:type="dxa"/>
          </w:tblCellMar>
        </w:tblPrEx>
        <w:trPr>
          <w:trHeight w:val="332"/>
          <w:jc w:val="center"/>
        </w:trPr>
        <w:tc>
          <w:tcPr>
            <w:tcW w:w="7038"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05" w:type="dxa"/>
              <w:bottom w:w="0" w:type="dxa"/>
              <w:right w:w="205" w:type="dxa"/>
            </w:tcMar>
          </w:tcPr>
          <w:p w:rsidR="00CF6711" w:rsidRDefault="003D32CC">
            <w:pPr>
              <w:jc w:val="right"/>
              <w:rPr>
                <w:b/>
              </w:rPr>
            </w:pPr>
            <w:r>
              <w:rPr>
                <w:b/>
              </w:rPr>
              <w:t xml:space="preserve">                                                    </w:t>
            </w:r>
            <w:r>
              <w:rPr>
                <w:b/>
              </w:rPr>
              <w:t>Kopējā līgumcena EUR bez PVN</w:t>
            </w:r>
          </w:p>
        </w:tc>
        <w:tc>
          <w:tcPr>
            <w:tcW w:w="1410" w:type="dxa"/>
            <w:tcBorders>
              <w:top w:val="single" w:sz="4" w:space="0" w:color="000000"/>
              <w:left w:val="single" w:sz="4" w:space="0" w:color="000000"/>
              <w:bottom w:val="single" w:sz="8" w:space="0" w:color="000000"/>
              <w:right w:val="single" w:sz="4" w:space="0" w:color="000000"/>
            </w:tcBorders>
            <w:shd w:val="clear" w:color="auto" w:fill="auto"/>
            <w:tcMar>
              <w:top w:w="0" w:type="dxa"/>
              <w:left w:w="205" w:type="dxa"/>
              <w:bottom w:w="0" w:type="dxa"/>
              <w:right w:w="205" w:type="dxa"/>
            </w:tcMar>
          </w:tcPr>
          <w:p w:rsidR="00CF6711" w:rsidRDefault="00CF6711"/>
        </w:tc>
      </w:tr>
    </w:tbl>
    <w:p w:rsidR="00CF6711" w:rsidRDefault="00CF6711"/>
    <w:p w:rsidR="00CF6711" w:rsidRDefault="003D32CC">
      <w:pPr>
        <w:pStyle w:val="BodyText"/>
        <w:jc w:val="both"/>
      </w:pPr>
      <w:r>
        <w:t>2. Ja mūsu piedāvājums tiks pieņemts, mēs apņemamies, iepirkuma Nolikumā ietverto iepirkuma priekšmetu piegādāt piedāvājumā noteiktajā laikā, saskaņā ar piegādes grafiku.</w:t>
      </w:r>
    </w:p>
    <w:p w:rsidR="00CF6711" w:rsidRDefault="003D32CC">
      <w:pPr>
        <w:pStyle w:val="BodyText"/>
        <w:jc w:val="both"/>
      </w:pPr>
      <w:r>
        <w:t>3. Šis piedāvājums ir spēkā 120 (simts divdesmit) die</w:t>
      </w:r>
      <w:r>
        <w:t>nu laikā no piedāvājumu atvēršanas dienas un tas mums būs saistošs un var tikt apstiprināts jebkurā brīdī līdz noteiktā perioda beigām.</w:t>
      </w:r>
    </w:p>
    <w:tbl>
      <w:tblPr>
        <w:tblW w:w="8306" w:type="dxa"/>
        <w:jc w:val="center"/>
        <w:tblCellMar>
          <w:left w:w="10" w:type="dxa"/>
          <w:right w:w="10" w:type="dxa"/>
        </w:tblCellMar>
        <w:tblLook w:val="04A0"/>
      </w:tblPr>
      <w:tblGrid>
        <w:gridCol w:w="3111"/>
        <w:gridCol w:w="1992"/>
        <w:gridCol w:w="3203"/>
      </w:tblGrid>
      <w:tr w:rsidR="00CF6711">
        <w:tblPrEx>
          <w:tblCellMar>
            <w:top w:w="0" w:type="dxa"/>
            <w:bottom w:w="0" w:type="dxa"/>
          </w:tblCellMar>
        </w:tblPrEx>
        <w:trPr>
          <w:jc w:val="center"/>
        </w:trPr>
        <w:tc>
          <w:tcPr>
            <w:tcW w:w="3111"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pPr>
          </w:p>
        </w:tc>
        <w:tc>
          <w:tcPr>
            <w:tcW w:w="1992" w:type="dxa"/>
            <w:shd w:val="clear" w:color="auto" w:fill="auto"/>
            <w:tcMar>
              <w:top w:w="0" w:type="dxa"/>
              <w:left w:w="108" w:type="dxa"/>
              <w:bottom w:w="0" w:type="dxa"/>
              <w:right w:w="108" w:type="dxa"/>
            </w:tcMar>
          </w:tcPr>
          <w:p w:rsidR="00CF6711" w:rsidRDefault="003D32CC">
            <w:pPr>
              <w:pStyle w:val="Header"/>
            </w:pPr>
            <w:r>
              <w:t xml:space="preserve">    </w:t>
            </w:r>
          </w:p>
        </w:tc>
        <w:tc>
          <w:tcPr>
            <w:tcW w:w="3203"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pPr>
          </w:p>
        </w:tc>
      </w:tr>
      <w:tr w:rsidR="00CF6711">
        <w:tblPrEx>
          <w:tblCellMar>
            <w:top w:w="0" w:type="dxa"/>
            <w:bottom w:w="0" w:type="dxa"/>
          </w:tblCellMar>
        </w:tblPrEx>
        <w:trPr>
          <w:jc w:val="center"/>
        </w:trPr>
        <w:tc>
          <w:tcPr>
            <w:tcW w:w="3111"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pPr>
            <w:r>
              <w:t>(vieta)</w:t>
            </w:r>
          </w:p>
        </w:tc>
        <w:tc>
          <w:tcPr>
            <w:tcW w:w="1992" w:type="dxa"/>
            <w:shd w:val="clear" w:color="auto" w:fill="auto"/>
            <w:tcMar>
              <w:top w:w="0" w:type="dxa"/>
              <w:left w:w="108" w:type="dxa"/>
              <w:bottom w:w="0" w:type="dxa"/>
              <w:right w:w="108" w:type="dxa"/>
            </w:tcMar>
          </w:tcPr>
          <w:p w:rsidR="00CF6711" w:rsidRDefault="003D32CC">
            <w:pPr>
              <w:pStyle w:val="Header"/>
            </w:pPr>
            <w:r>
              <w:t xml:space="preserve">  </w:t>
            </w:r>
          </w:p>
        </w:tc>
        <w:tc>
          <w:tcPr>
            <w:tcW w:w="3203"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pPr>
            <w:r>
              <w:t>(datums)</w:t>
            </w:r>
          </w:p>
        </w:tc>
      </w:tr>
    </w:tbl>
    <w:p w:rsidR="00CF6711" w:rsidRDefault="00CF6711">
      <w:pPr>
        <w:pStyle w:val="Header"/>
      </w:pPr>
    </w:p>
    <w:p w:rsidR="00CF6711" w:rsidRDefault="00CF6711">
      <w:pPr>
        <w:pStyle w:val="Header"/>
      </w:pPr>
    </w:p>
    <w:p w:rsidR="00CF6711" w:rsidRDefault="00CF6711">
      <w:pPr>
        <w:pStyle w:val="Header"/>
      </w:pPr>
    </w:p>
    <w:tbl>
      <w:tblPr>
        <w:tblW w:w="9068" w:type="dxa"/>
        <w:jc w:val="center"/>
        <w:tblCellMar>
          <w:left w:w="10" w:type="dxa"/>
          <w:right w:w="10" w:type="dxa"/>
        </w:tblCellMar>
        <w:tblLook w:val="04A0"/>
      </w:tblPr>
      <w:tblGrid>
        <w:gridCol w:w="1799"/>
        <w:gridCol w:w="4976"/>
        <w:gridCol w:w="2293"/>
      </w:tblGrid>
      <w:tr w:rsidR="00CF6711">
        <w:tblPrEx>
          <w:tblCellMar>
            <w:top w:w="0" w:type="dxa"/>
            <w:bottom w:w="0" w:type="dxa"/>
          </w:tblCellMar>
        </w:tblPrEx>
        <w:trPr>
          <w:jc w:val="center"/>
        </w:trPr>
        <w:tc>
          <w:tcPr>
            <w:tcW w:w="1799" w:type="dxa"/>
            <w:shd w:val="clear" w:color="auto" w:fill="auto"/>
            <w:tcMar>
              <w:top w:w="0" w:type="dxa"/>
              <w:left w:w="108" w:type="dxa"/>
              <w:bottom w:w="0" w:type="dxa"/>
              <w:right w:w="108" w:type="dxa"/>
            </w:tcMar>
          </w:tcPr>
          <w:p w:rsidR="00CF6711" w:rsidRDefault="003D32CC">
            <w:pPr>
              <w:pStyle w:val="Header"/>
            </w:pPr>
            <w:r>
              <w:t>Pretendents:</w:t>
            </w:r>
          </w:p>
        </w:tc>
        <w:tc>
          <w:tcPr>
            <w:tcW w:w="4976"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pPr>
          </w:p>
        </w:tc>
        <w:tc>
          <w:tcPr>
            <w:tcW w:w="2293" w:type="dxa"/>
            <w:shd w:val="clear" w:color="auto" w:fill="auto"/>
            <w:tcMar>
              <w:top w:w="0" w:type="dxa"/>
              <w:left w:w="108" w:type="dxa"/>
              <w:bottom w:w="0" w:type="dxa"/>
              <w:right w:w="108" w:type="dxa"/>
            </w:tcMar>
          </w:tcPr>
          <w:p w:rsidR="00CF6711" w:rsidRDefault="003D32CC">
            <w:pPr>
              <w:pStyle w:val="Header"/>
            </w:pPr>
            <w:r>
              <w:t xml:space="preserve">                </w:t>
            </w:r>
          </w:p>
        </w:tc>
      </w:tr>
      <w:tr w:rsidR="00CF6711">
        <w:tblPrEx>
          <w:tblCellMar>
            <w:top w:w="0" w:type="dxa"/>
            <w:bottom w:w="0" w:type="dxa"/>
          </w:tblCellMar>
        </w:tblPrEx>
        <w:trPr>
          <w:jc w:val="center"/>
        </w:trPr>
        <w:tc>
          <w:tcPr>
            <w:tcW w:w="1799" w:type="dxa"/>
            <w:shd w:val="clear" w:color="auto" w:fill="auto"/>
            <w:tcMar>
              <w:top w:w="0" w:type="dxa"/>
              <w:left w:w="108" w:type="dxa"/>
              <w:bottom w:w="0" w:type="dxa"/>
              <w:right w:w="108" w:type="dxa"/>
            </w:tcMar>
            <w:vAlign w:val="center"/>
          </w:tcPr>
          <w:p w:rsidR="00CF6711" w:rsidRDefault="00CF6711">
            <w:pPr>
              <w:pStyle w:val="Header"/>
            </w:pPr>
          </w:p>
        </w:tc>
        <w:tc>
          <w:tcPr>
            <w:tcW w:w="4976" w:type="dxa"/>
            <w:tcBorders>
              <w:top w:val="single" w:sz="4" w:space="0" w:color="000000"/>
            </w:tcBorders>
            <w:shd w:val="clear" w:color="auto" w:fill="auto"/>
            <w:tcMar>
              <w:top w:w="0" w:type="dxa"/>
              <w:left w:w="108" w:type="dxa"/>
              <w:bottom w:w="0" w:type="dxa"/>
              <w:right w:w="108" w:type="dxa"/>
            </w:tcMar>
          </w:tcPr>
          <w:p w:rsidR="00CF6711" w:rsidRDefault="003D32CC">
            <w:r>
              <w:t>(amats, paraksts, v.uzvārds)</w:t>
            </w:r>
          </w:p>
        </w:tc>
        <w:tc>
          <w:tcPr>
            <w:tcW w:w="2293" w:type="dxa"/>
            <w:shd w:val="clear" w:color="auto" w:fill="auto"/>
            <w:tcMar>
              <w:top w:w="0" w:type="dxa"/>
              <w:left w:w="108" w:type="dxa"/>
              <w:bottom w:w="0" w:type="dxa"/>
              <w:right w:w="108" w:type="dxa"/>
            </w:tcMar>
            <w:vAlign w:val="center"/>
          </w:tcPr>
          <w:p w:rsidR="00CF6711" w:rsidRDefault="00CF6711">
            <w:pPr>
              <w:pStyle w:val="Header"/>
            </w:pPr>
          </w:p>
        </w:tc>
      </w:tr>
      <w:tr w:rsidR="00CF6711">
        <w:tblPrEx>
          <w:tblCellMar>
            <w:top w:w="0" w:type="dxa"/>
            <w:bottom w:w="0" w:type="dxa"/>
          </w:tblCellMar>
        </w:tblPrEx>
        <w:trPr>
          <w:jc w:val="center"/>
        </w:trPr>
        <w:tc>
          <w:tcPr>
            <w:tcW w:w="1799" w:type="dxa"/>
            <w:shd w:val="clear" w:color="auto" w:fill="auto"/>
            <w:tcMar>
              <w:top w:w="0" w:type="dxa"/>
              <w:left w:w="108" w:type="dxa"/>
              <w:bottom w:w="0" w:type="dxa"/>
              <w:right w:w="108" w:type="dxa"/>
            </w:tcMar>
            <w:vAlign w:val="center"/>
          </w:tcPr>
          <w:p w:rsidR="00CF6711" w:rsidRDefault="003D32CC">
            <w:pPr>
              <w:pStyle w:val="Header"/>
            </w:pPr>
            <w:r>
              <w:t>z.v.</w:t>
            </w:r>
          </w:p>
        </w:tc>
        <w:tc>
          <w:tcPr>
            <w:tcW w:w="4976" w:type="dxa"/>
            <w:shd w:val="clear" w:color="auto" w:fill="auto"/>
            <w:tcMar>
              <w:top w:w="0" w:type="dxa"/>
              <w:left w:w="108" w:type="dxa"/>
              <w:bottom w:w="0" w:type="dxa"/>
              <w:right w:w="108" w:type="dxa"/>
            </w:tcMar>
          </w:tcPr>
          <w:p w:rsidR="00CF6711" w:rsidRDefault="00CF6711">
            <w:pPr>
              <w:pStyle w:val="Header"/>
            </w:pPr>
          </w:p>
        </w:tc>
        <w:tc>
          <w:tcPr>
            <w:tcW w:w="2293" w:type="dxa"/>
            <w:shd w:val="clear" w:color="auto" w:fill="auto"/>
            <w:tcMar>
              <w:top w:w="0" w:type="dxa"/>
              <w:left w:w="108" w:type="dxa"/>
              <w:bottom w:w="0" w:type="dxa"/>
              <w:right w:w="108" w:type="dxa"/>
            </w:tcMar>
            <w:vAlign w:val="center"/>
          </w:tcPr>
          <w:p w:rsidR="00CF6711" w:rsidRDefault="00CF6711">
            <w:pPr>
              <w:pStyle w:val="Header"/>
            </w:pPr>
          </w:p>
        </w:tc>
      </w:tr>
    </w:tbl>
    <w:p w:rsidR="00CF6711" w:rsidRDefault="00CF6711">
      <w:pPr>
        <w:pStyle w:val="Header"/>
      </w:pPr>
      <w:bookmarkStart w:id="9" w:name="_GoBack"/>
      <w:bookmarkEnd w:id="9"/>
    </w:p>
    <w:p w:rsidR="00CF6711" w:rsidRDefault="00CF6711">
      <w:pPr>
        <w:pStyle w:val="Header"/>
      </w:pPr>
    </w:p>
    <w:tbl>
      <w:tblPr>
        <w:tblW w:w="11319" w:type="dxa"/>
        <w:jc w:val="center"/>
        <w:tblCellMar>
          <w:left w:w="10" w:type="dxa"/>
          <w:right w:w="10" w:type="dxa"/>
        </w:tblCellMar>
        <w:tblLook w:val="04A0"/>
      </w:tblPr>
      <w:tblGrid>
        <w:gridCol w:w="10861"/>
        <w:gridCol w:w="236"/>
        <w:gridCol w:w="222"/>
      </w:tblGrid>
      <w:tr w:rsidR="00CF6711">
        <w:tblPrEx>
          <w:tblCellMar>
            <w:top w:w="0" w:type="dxa"/>
            <w:bottom w:w="0" w:type="dxa"/>
          </w:tblCellMar>
        </w:tblPrEx>
        <w:trPr>
          <w:jc w:val="center"/>
        </w:trPr>
        <w:tc>
          <w:tcPr>
            <w:tcW w:w="10861" w:type="dxa"/>
            <w:shd w:val="clear" w:color="auto" w:fill="auto"/>
            <w:tcMar>
              <w:top w:w="0" w:type="dxa"/>
              <w:left w:w="108" w:type="dxa"/>
              <w:bottom w:w="0" w:type="dxa"/>
              <w:right w:w="108" w:type="dxa"/>
            </w:tcMar>
            <w:vAlign w:val="center"/>
          </w:tcPr>
          <w:p w:rsidR="00CF6711" w:rsidRDefault="00CF6711">
            <w:pPr>
              <w:ind w:left="492" w:firstLine="351"/>
            </w:pPr>
          </w:p>
          <w:p w:rsidR="00CF6711" w:rsidRDefault="003D32CC">
            <w:pPr>
              <w:jc w:val="center"/>
              <w:rPr>
                <w:b/>
              </w:rPr>
            </w:pPr>
            <w:r>
              <w:rPr>
                <w:b/>
              </w:rPr>
              <w:t xml:space="preserve">PRETENDENTA </w:t>
            </w:r>
            <w:r>
              <w:rPr>
                <w:b/>
              </w:rPr>
              <w:t>FINANŠU PIEDĀVĀJUMS “B “ daļa</w:t>
            </w:r>
          </w:p>
          <w:p w:rsidR="00CF6711" w:rsidRDefault="00CF6711">
            <w:pPr>
              <w:pStyle w:val="DefaultText"/>
              <w:jc w:val="both"/>
              <w:rPr>
                <w:b/>
                <w:color w:val="auto"/>
                <w:szCs w:val="24"/>
                <w:lang w:val="lv-LV"/>
              </w:rPr>
            </w:pPr>
          </w:p>
          <w:p w:rsidR="00CF6711" w:rsidRDefault="003D32CC">
            <w:pPr>
              <w:pStyle w:val="DefaultText"/>
              <w:jc w:val="both"/>
            </w:pPr>
            <w:r>
              <w:rPr>
                <w:b/>
                <w:color w:val="auto"/>
                <w:szCs w:val="24"/>
                <w:lang w:val="lv-LV"/>
              </w:rPr>
              <w:t xml:space="preserve">Pretendents: </w:t>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p>
          <w:p w:rsidR="00CF6711" w:rsidRDefault="003D32CC">
            <w:pPr>
              <w:pStyle w:val="DefaultText"/>
              <w:jc w:val="both"/>
              <w:rPr>
                <w:color w:val="auto"/>
                <w:sz w:val="18"/>
                <w:szCs w:val="18"/>
                <w:lang w:val="lv-LV"/>
              </w:rPr>
            </w:pPr>
            <w:r>
              <w:rPr>
                <w:color w:val="auto"/>
                <w:sz w:val="18"/>
                <w:szCs w:val="18"/>
                <w:lang w:val="lv-LV"/>
              </w:rPr>
              <w:t xml:space="preserve">                                                        (Pretendenta nosaukums, reģ.Nr., juridiskā adrese)</w:t>
            </w:r>
          </w:p>
          <w:p w:rsidR="00CF6711" w:rsidRDefault="00CF6711">
            <w:pPr>
              <w:pStyle w:val="DefaultText"/>
              <w:jc w:val="both"/>
              <w:rPr>
                <w:b/>
                <w:shadow/>
                <w:color w:val="auto"/>
                <w:szCs w:val="24"/>
                <w:lang w:val="lv-LV"/>
              </w:rPr>
            </w:pPr>
          </w:p>
          <w:p w:rsidR="00CF6711" w:rsidRDefault="003D32CC">
            <w:pPr>
              <w:pStyle w:val="Caption"/>
              <w:rPr>
                <w:b/>
                <w:i w:val="0"/>
              </w:rPr>
            </w:pPr>
            <w:r>
              <w:rPr>
                <w:b/>
                <w:i w:val="0"/>
              </w:rPr>
              <w:t xml:space="preserve">Iepirkuma nosaukums un identifikācijas numurs: </w:t>
            </w:r>
          </w:p>
          <w:p w:rsidR="00CF6711" w:rsidRDefault="003D32CC">
            <w:r>
              <w:t>,,</w:t>
            </w:r>
            <w:r>
              <w:rPr>
                <w:rStyle w:val="c1"/>
              </w:rPr>
              <w:t xml:space="preserve">Tramvaju kontakttīkla </w:t>
            </w:r>
            <w:r>
              <w:t>apkopes autopacēlāja</w:t>
            </w:r>
            <w:r>
              <w:rPr>
                <w:rStyle w:val="c1"/>
              </w:rPr>
              <w:t xml:space="preserve"> </w:t>
            </w:r>
            <w:r>
              <w:rPr>
                <w:rStyle w:val="c1"/>
              </w:rPr>
              <w:t>iegāde’’</w:t>
            </w:r>
            <w:r>
              <w:t>,  identifikācijas Nr. ASDS/2014/74</w:t>
            </w:r>
          </w:p>
          <w:p w:rsidR="00CF6711" w:rsidRDefault="00CF6711">
            <w:pPr>
              <w:rPr>
                <w:b/>
              </w:rPr>
            </w:pPr>
          </w:p>
          <w:p w:rsidR="00CF6711" w:rsidRDefault="003D32CC">
            <w:r>
              <w:rPr>
                <w:b/>
              </w:rPr>
              <w:t xml:space="preserve">Kam: </w:t>
            </w:r>
            <w:r>
              <w:t xml:space="preserve"> AS ,,Daugavpils satiksme’’ iepirkuma komisijai </w:t>
            </w:r>
          </w:p>
          <w:p w:rsidR="00CF6711" w:rsidRDefault="003D32CC">
            <w:r>
              <w:t xml:space="preserve">1. Pārskatot augšminētos Iepirkuma dokumentus un Līguma projekta noteikumus, mēs, apakšā parakstījušies, piedāvājam </w:t>
            </w:r>
            <w:r>
              <w:rPr>
                <w:shd w:val="clear" w:color="auto" w:fill="FFFFFF"/>
              </w:rPr>
              <w:t>veikt lietota</w:t>
            </w:r>
            <w:r>
              <w:rPr>
                <w:rStyle w:val="c1"/>
              </w:rPr>
              <w:t xml:space="preserve"> kontakttīkla </w:t>
            </w:r>
            <w:r>
              <w:t>apkopes autopa</w:t>
            </w:r>
            <w:r>
              <w:t>cēlāja</w:t>
            </w:r>
            <w:r>
              <w:rPr>
                <w:rStyle w:val="c1"/>
              </w:rPr>
              <w:t xml:space="preserve"> </w:t>
            </w:r>
            <w:r>
              <w:t>piegādi un citas saistības atbilstoši tehniskajai specifikācijai un līguma prasībām atbilstoši   piegādes grafikam, par piedāvājuma cenu:</w:t>
            </w:r>
          </w:p>
          <w:p w:rsidR="00CF6711" w:rsidRDefault="00CF6711"/>
          <w:tbl>
            <w:tblPr>
              <w:tblW w:w="8524" w:type="dxa"/>
              <w:jc w:val="center"/>
              <w:tblCellMar>
                <w:left w:w="10" w:type="dxa"/>
                <w:right w:w="10" w:type="dxa"/>
              </w:tblCellMar>
              <w:tblLook w:val="04A0"/>
            </w:tblPr>
            <w:tblGrid>
              <w:gridCol w:w="912"/>
              <w:gridCol w:w="2905"/>
              <w:gridCol w:w="1597"/>
              <w:gridCol w:w="1700"/>
              <w:gridCol w:w="1410"/>
            </w:tblGrid>
            <w:tr w:rsidR="00CF6711">
              <w:tblPrEx>
                <w:tblCellMar>
                  <w:top w:w="0" w:type="dxa"/>
                  <w:bottom w:w="0" w:type="dxa"/>
                </w:tblCellMar>
              </w:tblPrEx>
              <w:trPr>
                <w:trHeight w:val="437"/>
                <w:jc w:val="center"/>
              </w:trPr>
              <w:tc>
                <w:tcPr>
                  <w:tcW w:w="912" w:type="dxa"/>
                  <w:tcBorders>
                    <w:top w:val="single" w:sz="8" w:space="0" w:color="000000"/>
                    <w:left w:val="single" w:sz="8"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jc w:val="center"/>
                    <w:rPr>
                      <w:b/>
                    </w:rPr>
                  </w:pPr>
                  <w:r>
                    <w:rPr>
                      <w:b/>
                    </w:rPr>
                    <w:t>Nr.</w:t>
                  </w:r>
                </w:p>
                <w:p w:rsidR="00CF6711" w:rsidRDefault="003D32CC">
                  <w:pPr>
                    <w:jc w:val="center"/>
                    <w:rPr>
                      <w:b/>
                    </w:rPr>
                  </w:pPr>
                  <w:r>
                    <w:rPr>
                      <w:b/>
                    </w:rPr>
                    <w:t>p.k.</w:t>
                  </w:r>
                </w:p>
              </w:tc>
              <w:tc>
                <w:tcPr>
                  <w:tcW w:w="2905" w:type="dxa"/>
                  <w:tcBorders>
                    <w:top w:val="single" w:sz="8"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CF6711">
                  <w:pPr>
                    <w:jc w:val="center"/>
                    <w:rPr>
                      <w:b/>
                    </w:rPr>
                  </w:pPr>
                </w:p>
                <w:p w:rsidR="00CF6711" w:rsidRDefault="003D32CC">
                  <w:pPr>
                    <w:jc w:val="center"/>
                    <w:rPr>
                      <w:b/>
                    </w:rPr>
                  </w:pPr>
                  <w:r>
                    <w:rPr>
                      <w:b/>
                    </w:rPr>
                    <w:t>Nosaukums</w:t>
                  </w:r>
                </w:p>
              </w:tc>
              <w:tc>
                <w:tcPr>
                  <w:tcW w:w="1597" w:type="dxa"/>
                  <w:tcBorders>
                    <w:top w:val="single" w:sz="8"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ind w:right="-204"/>
                    <w:rPr>
                      <w:b/>
                    </w:rPr>
                  </w:pPr>
                  <w:r>
                    <w:rPr>
                      <w:b/>
                    </w:rPr>
                    <w:t>Mērvienība</w:t>
                  </w:r>
                </w:p>
              </w:tc>
              <w:tc>
                <w:tcPr>
                  <w:tcW w:w="1700" w:type="dxa"/>
                  <w:tcBorders>
                    <w:top w:val="single" w:sz="8"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CF6711">
                  <w:pPr>
                    <w:jc w:val="center"/>
                    <w:rPr>
                      <w:b/>
                    </w:rPr>
                  </w:pPr>
                </w:p>
                <w:p w:rsidR="00CF6711" w:rsidRDefault="003D32CC">
                  <w:pPr>
                    <w:jc w:val="center"/>
                    <w:rPr>
                      <w:b/>
                    </w:rPr>
                  </w:pPr>
                  <w:r>
                    <w:rPr>
                      <w:b/>
                    </w:rPr>
                    <w:t>Daudzums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jc w:val="center"/>
                    <w:rPr>
                      <w:b/>
                    </w:rPr>
                  </w:pPr>
                  <w:r>
                    <w:rPr>
                      <w:b/>
                    </w:rPr>
                    <w:t>Cena EUR bez PVN</w:t>
                  </w:r>
                </w:p>
              </w:tc>
            </w:tr>
            <w:tr w:rsidR="00CF6711">
              <w:tblPrEx>
                <w:tblCellMar>
                  <w:top w:w="0" w:type="dxa"/>
                  <w:bottom w:w="0" w:type="dxa"/>
                </w:tblCellMar>
              </w:tblPrEx>
              <w:trPr>
                <w:trHeight w:val="569"/>
                <w:jc w:val="center"/>
              </w:trPr>
              <w:tc>
                <w:tcPr>
                  <w:tcW w:w="912" w:type="dxa"/>
                  <w:tcBorders>
                    <w:top w:val="single" w:sz="4" w:space="0" w:color="000000"/>
                    <w:left w:val="single" w:sz="8"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jc w:val="center"/>
                  </w:pPr>
                  <w:r>
                    <w:t>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ind w:left="-173"/>
                  </w:pPr>
                  <w:r>
                    <w:rPr>
                      <w:sz w:val="22"/>
                      <w:szCs w:val="22"/>
                      <w:shd w:val="clear" w:color="auto" w:fill="FFFFFF"/>
                    </w:rPr>
                    <w:t xml:space="preserve"> </w:t>
                  </w:r>
                  <w:r>
                    <w:rPr>
                      <w:shd w:val="clear" w:color="auto" w:fill="FFFFFF"/>
                    </w:rPr>
                    <w:t>Lietota</w:t>
                  </w:r>
                  <w:r>
                    <w:t xml:space="preserve"> </w:t>
                  </w:r>
                  <w:r>
                    <w:rPr>
                      <w:rStyle w:val="c1"/>
                    </w:rPr>
                    <w:t xml:space="preserve">tramvaju kontakttīkla </w:t>
                  </w:r>
                  <w:r>
                    <w:t xml:space="preserve">apkopes </w:t>
                  </w:r>
                  <w:r>
                    <w:t>autopacēlāja</w:t>
                  </w:r>
                  <w:r>
                    <w:rPr>
                      <w:rStyle w:val="c1"/>
                    </w:rPr>
                    <w:t xml:space="preserve"> iegāde</w:t>
                  </w:r>
                  <w:r>
                    <w:t xml:space="preserve"> un citas saistības atbilstoši tehniskajai specifikācijai un līguma prasībām </w:t>
                  </w:r>
                </w:p>
                <w:p w:rsidR="00CF6711" w:rsidRDefault="00CF6711">
                  <w:pPr>
                    <w:ind w:left="-173"/>
                  </w:pPr>
                </w:p>
                <w:p w:rsidR="00CF6711" w:rsidRDefault="00CF6711">
                  <w:pPr>
                    <w:ind w:left="-173"/>
                  </w:pPr>
                </w:p>
                <w:p w:rsidR="00CF6711" w:rsidRDefault="003D32CC">
                  <w:pPr>
                    <w:ind w:left="-173"/>
                  </w:pPr>
                  <w:r>
                    <w:t xml:space="preserve">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jc w:val="center"/>
                  </w:pPr>
                  <w:r>
                    <w:t>gab.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3D32CC">
                  <w:pPr>
                    <w:jc w:val="center"/>
                  </w:pPr>
                  <w: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205" w:type="dxa"/>
                    <w:bottom w:w="0" w:type="dxa"/>
                    <w:right w:w="205" w:type="dxa"/>
                  </w:tcMar>
                </w:tcPr>
                <w:p w:rsidR="00CF6711" w:rsidRDefault="00CF6711"/>
              </w:tc>
            </w:tr>
            <w:tr w:rsidR="00CF6711">
              <w:tblPrEx>
                <w:tblCellMar>
                  <w:top w:w="0" w:type="dxa"/>
                  <w:bottom w:w="0" w:type="dxa"/>
                </w:tblCellMar>
              </w:tblPrEx>
              <w:trPr>
                <w:trHeight w:val="332"/>
                <w:jc w:val="center"/>
              </w:trPr>
              <w:tc>
                <w:tcPr>
                  <w:tcW w:w="7114"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05" w:type="dxa"/>
                    <w:bottom w:w="0" w:type="dxa"/>
                    <w:right w:w="205" w:type="dxa"/>
                  </w:tcMar>
                </w:tcPr>
                <w:p w:rsidR="00CF6711" w:rsidRDefault="003D32CC">
                  <w:pPr>
                    <w:jc w:val="right"/>
                    <w:rPr>
                      <w:b/>
                    </w:rPr>
                  </w:pPr>
                  <w:r>
                    <w:rPr>
                      <w:b/>
                    </w:rPr>
                    <w:t xml:space="preserve">                                                    Kopējā līgumcena EUR bez PVN</w:t>
                  </w:r>
                </w:p>
              </w:tc>
              <w:tc>
                <w:tcPr>
                  <w:tcW w:w="1410" w:type="dxa"/>
                  <w:tcBorders>
                    <w:top w:val="single" w:sz="4" w:space="0" w:color="000000"/>
                    <w:left w:val="single" w:sz="4" w:space="0" w:color="000000"/>
                    <w:bottom w:val="single" w:sz="8" w:space="0" w:color="000000"/>
                    <w:right w:val="single" w:sz="4" w:space="0" w:color="000000"/>
                  </w:tcBorders>
                  <w:shd w:val="clear" w:color="auto" w:fill="auto"/>
                  <w:tcMar>
                    <w:top w:w="0" w:type="dxa"/>
                    <w:left w:w="205" w:type="dxa"/>
                    <w:bottom w:w="0" w:type="dxa"/>
                    <w:right w:w="205" w:type="dxa"/>
                  </w:tcMar>
                </w:tcPr>
                <w:p w:rsidR="00CF6711" w:rsidRDefault="00CF6711"/>
              </w:tc>
            </w:tr>
          </w:tbl>
          <w:p w:rsidR="00CF6711" w:rsidRDefault="00CF6711"/>
          <w:p w:rsidR="00CF6711" w:rsidRDefault="003D32CC">
            <w:pPr>
              <w:pStyle w:val="BodyText"/>
              <w:jc w:val="both"/>
            </w:pPr>
            <w:r>
              <w:t>2.Ja mūsu piedāvājums tiks pieņemts, mēs apņemamies, iepirkuma</w:t>
            </w:r>
            <w:r>
              <w:t xml:space="preserve"> Nolikumā ietverto iepirkuma priekšmetu piegādāt piedāvājumā noteiktajā laikā, saskaņā ar piegādes grafiku.</w:t>
            </w:r>
          </w:p>
          <w:p w:rsidR="00CF6711" w:rsidRDefault="003D32CC">
            <w:pPr>
              <w:pStyle w:val="BodyText"/>
              <w:jc w:val="both"/>
            </w:pPr>
            <w:r>
              <w:t>3.Šis piedāvājums ir spēkā 120 (simts divdesmit) dienu laikā no piedāvājumu atvēršanas dienas un tas mums būs saistošs un var tikt apstiprināts jebk</w:t>
            </w:r>
            <w:r>
              <w:t>urā brīdī līdz noteiktā perioda beigām.</w:t>
            </w:r>
          </w:p>
          <w:tbl>
            <w:tblPr>
              <w:tblW w:w="8374" w:type="dxa"/>
              <w:jc w:val="center"/>
              <w:tblCellMar>
                <w:left w:w="10" w:type="dxa"/>
                <w:right w:w="10" w:type="dxa"/>
              </w:tblCellMar>
              <w:tblLook w:val="04A0"/>
            </w:tblPr>
            <w:tblGrid>
              <w:gridCol w:w="3136"/>
              <w:gridCol w:w="2012"/>
              <w:gridCol w:w="3226"/>
            </w:tblGrid>
            <w:tr w:rsidR="00CF6711">
              <w:tblPrEx>
                <w:tblCellMar>
                  <w:top w:w="0" w:type="dxa"/>
                  <w:bottom w:w="0" w:type="dxa"/>
                </w:tblCellMar>
              </w:tblPrEx>
              <w:trPr>
                <w:jc w:val="center"/>
              </w:trPr>
              <w:tc>
                <w:tcPr>
                  <w:tcW w:w="3136"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pPr>
                </w:p>
              </w:tc>
              <w:tc>
                <w:tcPr>
                  <w:tcW w:w="2012" w:type="dxa"/>
                  <w:shd w:val="clear" w:color="auto" w:fill="auto"/>
                  <w:tcMar>
                    <w:top w:w="0" w:type="dxa"/>
                    <w:left w:w="108" w:type="dxa"/>
                    <w:bottom w:w="0" w:type="dxa"/>
                    <w:right w:w="108" w:type="dxa"/>
                  </w:tcMar>
                </w:tcPr>
                <w:p w:rsidR="00CF6711" w:rsidRDefault="003D32CC">
                  <w:pPr>
                    <w:pStyle w:val="Header"/>
                  </w:pPr>
                  <w:r>
                    <w:t xml:space="preserve">    </w:t>
                  </w:r>
                </w:p>
              </w:tc>
              <w:tc>
                <w:tcPr>
                  <w:tcW w:w="3226"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pPr>
                </w:p>
              </w:tc>
            </w:tr>
            <w:tr w:rsidR="00CF6711">
              <w:tblPrEx>
                <w:tblCellMar>
                  <w:top w:w="0" w:type="dxa"/>
                  <w:bottom w:w="0" w:type="dxa"/>
                </w:tblCellMar>
              </w:tblPrEx>
              <w:trPr>
                <w:jc w:val="center"/>
              </w:trPr>
              <w:tc>
                <w:tcPr>
                  <w:tcW w:w="3136"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pPr>
                  <w:r>
                    <w:t>(vieta)</w:t>
                  </w:r>
                </w:p>
              </w:tc>
              <w:tc>
                <w:tcPr>
                  <w:tcW w:w="2012" w:type="dxa"/>
                  <w:shd w:val="clear" w:color="auto" w:fill="auto"/>
                  <w:tcMar>
                    <w:top w:w="0" w:type="dxa"/>
                    <w:left w:w="108" w:type="dxa"/>
                    <w:bottom w:w="0" w:type="dxa"/>
                    <w:right w:w="108" w:type="dxa"/>
                  </w:tcMar>
                </w:tcPr>
                <w:p w:rsidR="00CF6711" w:rsidRDefault="003D32CC">
                  <w:pPr>
                    <w:pStyle w:val="Header"/>
                  </w:pPr>
                  <w:r>
                    <w:t xml:space="preserve">  </w:t>
                  </w:r>
                </w:p>
              </w:tc>
              <w:tc>
                <w:tcPr>
                  <w:tcW w:w="3226" w:type="dxa"/>
                  <w:tcBorders>
                    <w:top w:val="single" w:sz="4" w:space="0" w:color="000000"/>
                  </w:tcBorders>
                  <w:shd w:val="clear" w:color="auto" w:fill="auto"/>
                  <w:tcMar>
                    <w:top w:w="0" w:type="dxa"/>
                    <w:left w:w="108" w:type="dxa"/>
                    <w:bottom w:w="0" w:type="dxa"/>
                    <w:right w:w="108" w:type="dxa"/>
                  </w:tcMar>
                  <w:vAlign w:val="center"/>
                </w:tcPr>
                <w:p w:rsidR="00CF6711" w:rsidRDefault="003D32CC">
                  <w:pPr>
                    <w:pStyle w:val="Header"/>
                  </w:pPr>
                  <w:r>
                    <w:t>(datums)</w:t>
                  </w:r>
                </w:p>
              </w:tc>
            </w:tr>
          </w:tbl>
          <w:p w:rsidR="00CF6711" w:rsidRDefault="00CF6711">
            <w:pPr>
              <w:pStyle w:val="Header"/>
            </w:pPr>
          </w:p>
          <w:tbl>
            <w:tblPr>
              <w:tblW w:w="9830" w:type="dxa"/>
              <w:jc w:val="center"/>
              <w:tblCellMar>
                <w:left w:w="10" w:type="dxa"/>
                <w:right w:w="10" w:type="dxa"/>
              </w:tblCellMar>
              <w:tblLook w:val="04A0"/>
            </w:tblPr>
            <w:tblGrid>
              <w:gridCol w:w="1577"/>
              <w:gridCol w:w="5764"/>
              <w:gridCol w:w="2489"/>
            </w:tblGrid>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tcPr>
                <w:p w:rsidR="00CF6711" w:rsidRDefault="003D32CC">
                  <w:pPr>
                    <w:pStyle w:val="Header"/>
                  </w:pPr>
                  <w:r>
                    <w:t>Pretendents:</w:t>
                  </w:r>
                </w:p>
              </w:tc>
              <w:tc>
                <w:tcPr>
                  <w:tcW w:w="5764" w:type="dxa"/>
                  <w:tcBorders>
                    <w:bottom w:val="single" w:sz="4" w:space="0" w:color="000000"/>
                  </w:tcBorders>
                  <w:shd w:val="clear" w:color="auto" w:fill="auto"/>
                  <w:tcMar>
                    <w:top w:w="0" w:type="dxa"/>
                    <w:left w:w="108" w:type="dxa"/>
                    <w:bottom w:w="0" w:type="dxa"/>
                    <w:right w:w="108" w:type="dxa"/>
                  </w:tcMar>
                </w:tcPr>
                <w:p w:rsidR="00CF6711" w:rsidRDefault="00CF6711">
                  <w:pPr>
                    <w:pStyle w:val="Header"/>
                  </w:pPr>
                </w:p>
              </w:tc>
              <w:tc>
                <w:tcPr>
                  <w:tcW w:w="2489" w:type="dxa"/>
                  <w:shd w:val="clear" w:color="auto" w:fill="auto"/>
                  <w:tcMar>
                    <w:top w:w="0" w:type="dxa"/>
                    <w:left w:w="108" w:type="dxa"/>
                    <w:bottom w:w="0" w:type="dxa"/>
                    <w:right w:w="108" w:type="dxa"/>
                  </w:tcMar>
                </w:tcPr>
                <w:p w:rsidR="00CF6711" w:rsidRDefault="003D32CC">
                  <w:pPr>
                    <w:pStyle w:val="Header"/>
                  </w:pPr>
                  <w:r>
                    <w:t xml:space="preserve">                </w:t>
                  </w:r>
                </w:p>
              </w:tc>
            </w:tr>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vAlign w:val="center"/>
                </w:tcPr>
                <w:p w:rsidR="00CF6711" w:rsidRDefault="00CF6711">
                  <w:pPr>
                    <w:pStyle w:val="Header"/>
                  </w:pPr>
                </w:p>
              </w:tc>
              <w:tc>
                <w:tcPr>
                  <w:tcW w:w="5764" w:type="dxa"/>
                  <w:tcBorders>
                    <w:top w:val="single" w:sz="4" w:space="0" w:color="000000"/>
                  </w:tcBorders>
                  <w:shd w:val="clear" w:color="auto" w:fill="auto"/>
                  <w:tcMar>
                    <w:top w:w="0" w:type="dxa"/>
                    <w:left w:w="108" w:type="dxa"/>
                    <w:bottom w:w="0" w:type="dxa"/>
                    <w:right w:w="108" w:type="dxa"/>
                  </w:tcMar>
                </w:tcPr>
                <w:p w:rsidR="00CF6711" w:rsidRDefault="003D32CC">
                  <w:r>
                    <w:t>(amats, paraksts, v.uzvārds)</w:t>
                  </w:r>
                </w:p>
              </w:tc>
              <w:tc>
                <w:tcPr>
                  <w:tcW w:w="2489" w:type="dxa"/>
                  <w:shd w:val="clear" w:color="auto" w:fill="auto"/>
                  <w:tcMar>
                    <w:top w:w="0" w:type="dxa"/>
                    <w:left w:w="108" w:type="dxa"/>
                    <w:bottom w:w="0" w:type="dxa"/>
                    <w:right w:w="108" w:type="dxa"/>
                  </w:tcMar>
                  <w:vAlign w:val="center"/>
                </w:tcPr>
                <w:p w:rsidR="00CF6711" w:rsidRDefault="00CF6711">
                  <w:pPr>
                    <w:pStyle w:val="Header"/>
                  </w:pPr>
                </w:p>
              </w:tc>
            </w:tr>
            <w:tr w:rsidR="00CF6711">
              <w:tblPrEx>
                <w:tblCellMar>
                  <w:top w:w="0" w:type="dxa"/>
                  <w:bottom w:w="0" w:type="dxa"/>
                </w:tblCellMar>
              </w:tblPrEx>
              <w:trPr>
                <w:jc w:val="center"/>
              </w:trPr>
              <w:tc>
                <w:tcPr>
                  <w:tcW w:w="1577" w:type="dxa"/>
                  <w:shd w:val="clear" w:color="auto" w:fill="auto"/>
                  <w:tcMar>
                    <w:top w:w="0" w:type="dxa"/>
                    <w:left w:w="108" w:type="dxa"/>
                    <w:bottom w:w="0" w:type="dxa"/>
                    <w:right w:w="108" w:type="dxa"/>
                  </w:tcMar>
                  <w:vAlign w:val="center"/>
                </w:tcPr>
                <w:p w:rsidR="00CF6711" w:rsidRDefault="003D32CC">
                  <w:pPr>
                    <w:pStyle w:val="Header"/>
                  </w:pPr>
                  <w:r>
                    <w:t>z.v.</w:t>
                  </w:r>
                </w:p>
              </w:tc>
              <w:tc>
                <w:tcPr>
                  <w:tcW w:w="5764" w:type="dxa"/>
                  <w:shd w:val="clear" w:color="auto" w:fill="auto"/>
                  <w:tcMar>
                    <w:top w:w="0" w:type="dxa"/>
                    <w:left w:w="108" w:type="dxa"/>
                    <w:bottom w:w="0" w:type="dxa"/>
                    <w:right w:w="108" w:type="dxa"/>
                  </w:tcMar>
                </w:tcPr>
                <w:p w:rsidR="00CF6711" w:rsidRDefault="00CF6711">
                  <w:pPr>
                    <w:pStyle w:val="Header"/>
                  </w:pPr>
                </w:p>
              </w:tc>
              <w:tc>
                <w:tcPr>
                  <w:tcW w:w="2489" w:type="dxa"/>
                  <w:shd w:val="clear" w:color="auto" w:fill="auto"/>
                  <w:tcMar>
                    <w:top w:w="0" w:type="dxa"/>
                    <w:left w:w="108" w:type="dxa"/>
                    <w:bottom w:w="0" w:type="dxa"/>
                    <w:right w:w="108" w:type="dxa"/>
                  </w:tcMar>
                  <w:vAlign w:val="center"/>
                </w:tcPr>
                <w:p w:rsidR="00CF6711" w:rsidRDefault="00CF6711">
                  <w:pPr>
                    <w:pStyle w:val="Header"/>
                  </w:pPr>
                </w:p>
              </w:tc>
            </w:tr>
          </w:tbl>
          <w:p w:rsidR="00CF6711" w:rsidRDefault="00CF6711">
            <w:pPr>
              <w:pStyle w:val="Header"/>
            </w:pPr>
          </w:p>
        </w:tc>
        <w:tc>
          <w:tcPr>
            <w:tcW w:w="236" w:type="dxa"/>
            <w:shd w:val="clear" w:color="auto" w:fill="auto"/>
            <w:tcMar>
              <w:top w:w="0" w:type="dxa"/>
              <w:left w:w="108" w:type="dxa"/>
              <w:bottom w:w="0" w:type="dxa"/>
              <w:right w:w="108" w:type="dxa"/>
            </w:tcMar>
          </w:tcPr>
          <w:p w:rsidR="00CF6711" w:rsidRDefault="00CF6711">
            <w:pPr>
              <w:pStyle w:val="Header"/>
            </w:pPr>
          </w:p>
        </w:tc>
        <w:tc>
          <w:tcPr>
            <w:tcW w:w="222" w:type="dxa"/>
            <w:shd w:val="clear" w:color="auto" w:fill="auto"/>
            <w:tcMar>
              <w:top w:w="0" w:type="dxa"/>
              <w:left w:w="108" w:type="dxa"/>
              <w:bottom w:w="0" w:type="dxa"/>
              <w:right w:w="108" w:type="dxa"/>
            </w:tcMar>
            <w:vAlign w:val="center"/>
          </w:tcPr>
          <w:p w:rsidR="00CF6711" w:rsidRDefault="00CF6711">
            <w:pPr>
              <w:pStyle w:val="Header"/>
            </w:pPr>
          </w:p>
        </w:tc>
      </w:tr>
    </w:tbl>
    <w:p w:rsidR="00CF6711" w:rsidRDefault="00CF6711">
      <w:pPr>
        <w:jc w:val="right"/>
      </w:pPr>
    </w:p>
    <w:p w:rsidR="00CF6711" w:rsidRDefault="00CF6711">
      <w:pPr>
        <w:jc w:val="right"/>
      </w:pPr>
    </w:p>
    <w:p w:rsidR="00CF6711" w:rsidRDefault="00CF6711">
      <w:pPr>
        <w:jc w:val="right"/>
      </w:pPr>
    </w:p>
    <w:p w:rsidR="00CF6711" w:rsidRDefault="00CF6711">
      <w:pPr>
        <w:jc w:val="right"/>
      </w:pPr>
    </w:p>
    <w:p w:rsidR="00CF6711" w:rsidRDefault="00CF6711">
      <w:pPr>
        <w:rPr>
          <w:b/>
          <w:color w:val="000000"/>
        </w:rPr>
      </w:pPr>
    </w:p>
    <w:p w:rsidR="00CF6711" w:rsidRDefault="00CF6711">
      <w:pPr>
        <w:rPr>
          <w:b/>
          <w:color w:val="000000"/>
        </w:rPr>
      </w:pPr>
    </w:p>
    <w:p w:rsidR="00CF6711" w:rsidRDefault="00CF6711">
      <w:pPr>
        <w:rPr>
          <w:b/>
          <w:color w:val="000000"/>
        </w:rPr>
      </w:pPr>
    </w:p>
    <w:p w:rsidR="00CF6711" w:rsidRDefault="00CF6711">
      <w:pPr>
        <w:rPr>
          <w:b/>
          <w:color w:val="000000"/>
        </w:rPr>
      </w:pPr>
    </w:p>
    <w:p w:rsidR="00CF6711" w:rsidRDefault="00CF6711">
      <w:pPr>
        <w:jc w:val="right"/>
      </w:pPr>
    </w:p>
    <w:p w:rsidR="00CF6711" w:rsidRDefault="003D32CC">
      <w:pPr>
        <w:jc w:val="right"/>
      </w:pPr>
      <w:r>
        <w:lastRenderedPageBreak/>
        <w:t>Pielikums Nr.6</w:t>
      </w:r>
    </w:p>
    <w:p w:rsidR="00CF6711" w:rsidRDefault="003D32CC">
      <w:pPr>
        <w:jc w:val="right"/>
      </w:pPr>
      <w:r>
        <w:t xml:space="preserve">Iepirkuma nolikumam </w:t>
      </w:r>
    </w:p>
    <w:p w:rsidR="00CF6711" w:rsidRDefault="003D32CC">
      <w:pPr>
        <w:jc w:val="right"/>
      </w:pPr>
      <w:r>
        <w:t xml:space="preserve">ar identifikācijas Nr. ASDS/2014/74 </w:t>
      </w:r>
    </w:p>
    <w:p w:rsidR="00CF6711" w:rsidRDefault="00CF6711"/>
    <w:p w:rsidR="00CF6711" w:rsidRDefault="00CF6711">
      <w:pPr>
        <w:rPr>
          <w:b/>
          <w:color w:val="000000"/>
        </w:rPr>
      </w:pPr>
    </w:p>
    <w:p w:rsidR="00CF6711" w:rsidRDefault="003D32CC">
      <w:pPr>
        <w:jc w:val="center"/>
        <w:rPr>
          <w:b/>
          <w:color w:val="000000"/>
        </w:rPr>
      </w:pPr>
      <w:r>
        <w:rPr>
          <w:b/>
          <w:color w:val="000000"/>
        </w:rPr>
        <w:t>LĪGUMA PROJEKTS</w:t>
      </w:r>
    </w:p>
    <w:p w:rsidR="00CF6711" w:rsidRDefault="003D32CC">
      <w:pPr>
        <w:jc w:val="center"/>
      </w:pPr>
      <w:r>
        <w:rPr>
          <w:b/>
          <w:color w:val="000000"/>
        </w:rPr>
        <w:t xml:space="preserve">,,__________’’ daļai </w:t>
      </w:r>
    </w:p>
    <w:p w:rsidR="00CF6711" w:rsidRDefault="00CF6711">
      <w:pPr>
        <w:rPr>
          <w:color w:val="000000"/>
        </w:rPr>
      </w:pPr>
    </w:p>
    <w:p w:rsidR="00CF6711" w:rsidRDefault="00CF6711">
      <w:pPr>
        <w:jc w:val="center"/>
        <w:rPr>
          <w:b/>
          <w:color w:val="000000"/>
        </w:rPr>
      </w:pPr>
    </w:p>
    <w:p w:rsidR="00CF6711" w:rsidRDefault="00CF6711">
      <w:pPr>
        <w:rPr>
          <w:b/>
          <w:color w:val="000000"/>
        </w:rPr>
      </w:pPr>
    </w:p>
    <w:p w:rsidR="00CF6711" w:rsidRDefault="003D32CC">
      <w:pPr>
        <w:jc w:val="both"/>
      </w:pPr>
      <w:r>
        <w:rPr>
          <w:b/>
          <w:color w:val="000000"/>
        </w:rPr>
        <w:t>AS „Daugavpils satiksme”,</w:t>
      </w:r>
      <w:r>
        <w:rPr>
          <w:color w:val="000000"/>
        </w:rPr>
        <w:t xml:space="preserve"> reģ.Nr.41503002269, juridiskā adrese 18.Novembra ielā 183, Daugavpilī, turpmāk - "PASŪTĪTĀJS", _________________________personā, kurš rīkojas pamatojoties uz Statūtiem,  no vienas puses un</w:t>
      </w:r>
    </w:p>
    <w:p w:rsidR="00CF6711" w:rsidRDefault="003D32CC">
      <w:pPr>
        <w:jc w:val="both"/>
      </w:pPr>
      <w:r>
        <w:rPr>
          <w:color w:val="000000"/>
        </w:rPr>
        <w:t>________________</w:t>
      </w:r>
      <w:r>
        <w:rPr>
          <w:color w:val="000000"/>
        </w:rPr>
        <w:t>______</w:t>
      </w:r>
      <w:r>
        <w:rPr>
          <w:iCs/>
          <w:color w:val="000000"/>
        </w:rPr>
        <w:t>, reģ.Nr.___________, juridiskā adrese _____________,</w:t>
      </w:r>
      <w:r>
        <w:rPr>
          <w:color w:val="000000"/>
        </w:rPr>
        <w:t xml:space="preserve"> turpmāk - "PIEGĀDĀTĀJS", ______________________personā, kurš darbojas uz </w:t>
      </w:r>
      <w:r>
        <w:rPr>
          <w:i/>
          <w:color w:val="000000"/>
        </w:rPr>
        <w:t>__________</w:t>
      </w:r>
      <w:r>
        <w:rPr>
          <w:color w:val="000000"/>
        </w:rPr>
        <w:t xml:space="preserve"> pamata, no otras puses, abi kopā vai katrs atsevišķi, turpmāk -  "PUSES", pamatojoties uz AS ,,Daugavpils satiks</w:t>
      </w:r>
      <w:r>
        <w:rPr>
          <w:color w:val="000000"/>
        </w:rPr>
        <w:t>me’’ iepirkuma komisijas 20__.gada ______ lēmumu (20__.gada _____ protokols Nr.__)  iepirkuma ,,</w:t>
      </w:r>
      <w:r>
        <w:rPr>
          <w:rStyle w:val="c1"/>
        </w:rPr>
        <w:t xml:space="preserve"> Tramvaju kontakttīkla </w:t>
      </w:r>
      <w:r>
        <w:t>apkopes autopacēlāja</w:t>
      </w:r>
      <w:r>
        <w:rPr>
          <w:rStyle w:val="c1"/>
        </w:rPr>
        <w:t xml:space="preserve"> iegāde’’</w:t>
      </w:r>
      <w:r>
        <w:t>,  identifikācijas Nr. ASDS/2014/74</w:t>
      </w:r>
      <w:r>
        <w:rPr>
          <w:color w:val="000000"/>
        </w:rPr>
        <w:t>,  _____ daļai, noslēdza šādu līgumu, turpmāk – Līgums:</w:t>
      </w:r>
    </w:p>
    <w:p w:rsidR="00CF6711" w:rsidRDefault="00CF6711"/>
    <w:p w:rsidR="00CF6711" w:rsidRDefault="003D32CC">
      <w:pPr>
        <w:jc w:val="center"/>
      </w:pPr>
      <w:r>
        <w:t>1.LĪGUMA PRIEKŠM</w:t>
      </w:r>
      <w:r>
        <w:t>ETS</w:t>
      </w:r>
    </w:p>
    <w:p w:rsidR="00CF6711" w:rsidRDefault="003D32CC">
      <w:pPr>
        <w:numPr>
          <w:ilvl w:val="1"/>
          <w:numId w:val="22"/>
        </w:numPr>
        <w:ind w:left="0" w:firstLine="0"/>
        <w:jc w:val="both"/>
      </w:pPr>
      <w:r>
        <w:t xml:space="preserve">Pasūtītājs uzdod un Piegādātājs par samaksu apņemas Līgumā noteiktajā kārtībā, termiņos un pienācīgā kvalitātē, ievērojot Latvijas Republikas (turpmāk - LR) un Eiropas Savienības (turpmāk - ES) normatīvo aktu prasības,  piegādāt Pasūtītājam </w:t>
      </w:r>
      <w:r>
        <w:rPr>
          <w:rStyle w:val="c1"/>
        </w:rPr>
        <w:t>tramvaju ko</w:t>
      </w:r>
      <w:r>
        <w:rPr>
          <w:rStyle w:val="c1"/>
        </w:rPr>
        <w:t xml:space="preserve">ntakttīkla </w:t>
      </w:r>
      <w:r>
        <w:t xml:space="preserve">apkopes autopacēlāju, saskaņā ar </w:t>
      </w:r>
      <w:r>
        <w:rPr>
          <w:color w:val="000000"/>
        </w:rPr>
        <w:t xml:space="preserve">iepirkuma  nolikuma prasībām (Līguma pielikums Nr.1 ) un Piegādātāja </w:t>
      </w:r>
      <w:r>
        <w:t xml:space="preserve">iepiruma iesniegtajam piedāvājumam – tehnisko piedāvājumu </w:t>
      </w:r>
      <w:r>
        <w:rPr>
          <w:color w:val="000000"/>
        </w:rPr>
        <w:t>(Līguma pielikums Nr.2)</w:t>
      </w:r>
      <w:r>
        <w:t xml:space="preserve"> (tehnisko specifikāciju un piegādes grafiku), finanšu piedāvā</w:t>
      </w:r>
      <w:r>
        <w:t xml:space="preserve">jumu (Līguma pielikums Nr.3) un šī Līguma noteikumiem. </w:t>
      </w:r>
    </w:p>
    <w:p w:rsidR="00CF6711" w:rsidRDefault="003D32CC">
      <w:pPr>
        <w:numPr>
          <w:ilvl w:val="1"/>
          <w:numId w:val="21"/>
        </w:numPr>
        <w:ind w:left="0" w:firstLine="0"/>
        <w:jc w:val="both"/>
      </w:pPr>
      <w:r w:rsidRPr="00A40DA1">
        <w:rPr>
          <w:color w:val="000000"/>
          <w:shd w:val="clear" w:color="auto" w:fill="FFFFFF" w:themeFill="background1"/>
        </w:rPr>
        <w:t>P</w:t>
      </w:r>
      <w:r w:rsidRPr="00A40DA1">
        <w:rPr>
          <w:shd w:val="clear" w:color="auto" w:fill="FFFFFF" w:themeFill="background1"/>
        </w:rPr>
        <w:t>iegā</w:t>
      </w:r>
      <w:r>
        <w:t xml:space="preserve">dājot </w:t>
      </w:r>
      <w:r>
        <w:rPr>
          <w:rStyle w:val="c1"/>
        </w:rPr>
        <w:t xml:space="preserve">tramvaju kontakttīkla </w:t>
      </w:r>
      <w:r>
        <w:t xml:space="preserve">apkopes autopacēlāju, Piegādātājs ievēro Līguma pielikumos iekļautos noteikumus, kas ir Līguma neatņemama sastāvdaļa. </w:t>
      </w:r>
    </w:p>
    <w:p w:rsidR="00CF6711" w:rsidRDefault="00CF6711"/>
    <w:p w:rsidR="00CF6711" w:rsidRDefault="003D32CC">
      <w:pPr>
        <w:numPr>
          <w:ilvl w:val="0"/>
          <w:numId w:val="21"/>
        </w:numPr>
        <w:jc w:val="center"/>
      </w:pPr>
      <w:r>
        <w:t>LĪGUMCENA UN MAKSĀJUMI</w:t>
      </w:r>
    </w:p>
    <w:p w:rsidR="00CF6711" w:rsidRDefault="003D32CC">
      <w:pPr>
        <w:jc w:val="both"/>
      </w:pPr>
      <w:r>
        <w:t xml:space="preserve">2.1.Līgumcena </w:t>
      </w:r>
      <w:r>
        <w:rPr>
          <w:bCs/>
          <w:szCs w:val="40"/>
        </w:rPr>
        <w:t xml:space="preserve">sastāda </w:t>
      </w:r>
      <w:r>
        <w:t xml:space="preserve">  </w:t>
      </w:r>
      <w:r>
        <w:t xml:space="preserve">___________ EUR  bez PVN,   ______EUR  PVN 21 %, kopā ar PVN 21% sastāda ____________ EUR. </w:t>
      </w:r>
    </w:p>
    <w:p w:rsidR="00CF6711" w:rsidRDefault="003D32CC">
      <w:pPr>
        <w:jc w:val="both"/>
      </w:pPr>
      <w:r>
        <w:t xml:space="preserve">2.2.Norēķini starp Pusēm par Pasūtījuma izpildi notiek šādā kārtībā: </w:t>
      </w:r>
    </w:p>
    <w:p w:rsidR="00CF6711" w:rsidRDefault="003D32CC">
      <w:pPr>
        <w:jc w:val="both"/>
      </w:pPr>
      <w:r>
        <w:t>2</w:t>
      </w:r>
      <w:r>
        <w:rPr>
          <w:color w:val="0070C0"/>
        </w:rPr>
        <w:t>.</w:t>
      </w:r>
      <w:r>
        <w:rPr>
          <w:color w:val="000000"/>
        </w:rPr>
        <w:t xml:space="preserve">2.1. </w:t>
      </w:r>
      <w:r>
        <w:rPr>
          <w:rStyle w:val="Emphasis"/>
          <w:i w:val="0"/>
        </w:rPr>
        <w:t>Priekšapmaksa nav paredzēta;</w:t>
      </w:r>
    </w:p>
    <w:p w:rsidR="00CF6711" w:rsidRDefault="003D32CC">
      <w:pPr>
        <w:jc w:val="both"/>
      </w:pPr>
      <w:r>
        <w:t xml:space="preserve">2.2.2.Maksājumi tiks veikti pēc </w:t>
      </w:r>
      <w:r>
        <w:rPr>
          <w:rStyle w:val="c1"/>
        </w:rPr>
        <w:t xml:space="preserve">tramvaju kontakttīkla </w:t>
      </w:r>
      <w:r>
        <w:t>apko</w:t>
      </w:r>
      <w:r>
        <w:t>pes autopacēlāja piegādes, ievērojot piegādes grafiku, pēc pieņemšanas – nodošanas akta parakstīšanas un rēķina saņemšanas 20 (divdesmit) darba dienu laikā. No  maksājuma tiks ieturēti 5% (pieci procenti) no maksājuma summas. Ieturējums tiks apmaksāts 20 (</w:t>
      </w:r>
      <w:r>
        <w:t xml:space="preserve">divdesmit) darba dienu laikā pēc </w:t>
      </w:r>
      <w:r>
        <w:rPr>
          <w:rStyle w:val="c1"/>
        </w:rPr>
        <w:t xml:space="preserve">tramvaju kontakttīkla </w:t>
      </w:r>
      <w:r>
        <w:t>apkopes autopacēlāja piegādes un bankas garantijas oriģināla uz garantijas termiņu iesniegšanas.</w:t>
      </w:r>
    </w:p>
    <w:p w:rsidR="00CF6711" w:rsidRDefault="003D32CC">
      <w:pPr>
        <w:jc w:val="both"/>
      </w:pPr>
      <w:r>
        <w:t>2.3.Pasūtītājs  veic maksājumus Piegādātājam bezskaidras naudas norēķinu veidā. Par maksājuma izdarīšana</w:t>
      </w:r>
      <w:r>
        <w:t xml:space="preserve">s dienu tiek uzskatīta pārskaitījuma veikšanas diena. </w:t>
      </w:r>
    </w:p>
    <w:p w:rsidR="00CF6711" w:rsidRDefault="003D32CC">
      <w:pPr>
        <w:jc w:val="both"/>
      </w:pPr>
      <w:r>
        <w:t>2.4. Gadījumā, ja saskaņā ar LR spēkā esošajiem normatīvajiem aktiem mainās PVN likme, tad attiecīgi tiek mainīta arī līgumcena.</w:t>
      </w:r>
    </w:p>
    <w:p w:rsidR="00CF6711" w:rsidRDefault="003D32CC">
      <w:r>
        <w:t>2.5.Iespējamais sadārdzinājums līguma realizācijas laikā netiks papildus</w:t>
      </w:r>
      <w:r>
        <w:t xml:space="preserve"> apmaksāts.</w:t>
      </w:r>
    </w:p>
    <w:p w:rsidR="00CF6711" w:rsidRDefault="003D32CC">
      <w:pPr>
        <w:pStyle w:val="LgumaV4"/>
        <w:numPr>
          <w:ilvl w:val="0"/>
          <w:numId w:val="21"/>
        </w:numPr>
        <w:tabs>
          <w:tab w:val="left" w:pos="-4740"/>
        </w:tabs>
        <w:spacing w:before="0" w:after="0"/>
        <w:jc w:val="center"/>
        <w:outlineLvl w:val="9"/>
        <w:rPr>
          <w:rFonts w:ascii="Times New Roman" w:hAnsi="Times New Roman"/>
          <w:b w:val="0"/>
        </w:rPr>
      </w:pPr>
      <w:r>
        <w:rPr>
          <w:rFonts w:ascii="Times New Roman" w:hAnsi="Times New Roman"/>
          <w:b w:val="0"/>
        </w:rPr>
        <w:lastRenderedPageBreak/>
        <w:t>PIEGĀDES TERMIŅI</w:t>
      </w:r>
    </w:p>
    <w:p w:rsidR="00CF6711" w:rsidRDefault="003D32CC">
      <w:pPr>
        <w:numPr>
          <w:ilvl w:val="1"/>
          <w:numId w:val="21"/>
        </w:numPr>
        <w:jc w:val="both"/>
      </w:pPr>
      <w:r>
        <w:rPr>
          <w:rStyle w:val="c1"/>
        </w:rPr>
        <w:t xml:space="preserve">Tramvaju kontakttīkla </w:t>
      </w:r>
      <w:r>
        <w:t>apkopes autopacēlāju</w:t>
      </w:r>
      <w:r>
        <w:rPr>
          <w:color w:val="000000"/>
        </w:rPr>
        <w:t xml:space="preserve"> jāpiegādā saskaņā ar piegādes grafiku (Līguma pielikums Nr.4). </w:t>
      </w:r>
    </w:p>
    <w:p w:rsidR="00CF6711" w:rsidRPr="00A40DA1" w:rsidRDefault="00CF6711">
      <w:pPr>
        <w:rPr>
          <w:shd w:val="clear" w:color="auto" w:fill="FFFFFF" w:themeFill="background1"/>
        </w:rPr>
      </w:pPr>
    </w:p>
    <w:p w:rsidR="00CF6711" w:rsidRPr="00A40DA1" w:rsidRDefault="003D32CC">
      <w:pPr>
        <w:pStyle w:val="ListParagraph"/>
        <w:numPr>
          <w:ilvl w:val="0"/>
          <w:numId w:val="21"/>
        </w:numPr>
        <w:jc w:val="center"/>
        <w:rPr>
          <w:shd w:val="clear" w:color="auto" w:fill="FFFFFF" w:themeFill="background1"/>
        </w:rPr>
      </w:pPr>
      <w:r w:rsidRPr="00A40DA1">
        <w:rPr>
          <w:shd w:val="clear" w:color="auto" w:fill="FFFFFF" w:themeFill="background1"/>
        </w:rPr>
        <w:t>PUŠU TIESĪBAS UN PIENĀKUMI</w:t>
      </w:r>
    </w:p>
    <w:p w:rsidR="00CF6711" w:rsidRPr="00A40DA1" w:rsidRDefault="003D32CC">
      <w:pPr>
        <w:jc w:val="both"/>
        <w:rPr>
          <w:shd w:val="clear" w:color="auto" w:fill="FFFFFF" w:themeFill="background1"/>
        </w:rPr>
      </w:pPr>
      <w:r w:rsidRPr="00A40DA1">
        <w:rPr>
          <w:shd w:val="clear" w:color="auto" w:fill="FFFFFF" w:themeFill="background1"/>
        </w:rPr>
        <w:t xml:space="preserve">4.1.Piegādātājs organizē un nodrošina </w:t>
      </w:r>
      <w:r w:rsidRPr="00A40DA1">
        <w:rPr>
          <w:rStyle w:val="c1"/>
          <w:shd w:val="clear" w:color="auto" w:fill="FFFFFF" w:themeFill="background1"/>
        </w:rPr>
        <w:t xml:space="preserve">tramvaju kontakttīkla </w:t>
      </w:r>
      <w:r w:rsidRPr="00A40DA1">
        <w:rPr>
          <w:shd w:val="clear" w:color="auto" w:fill="FFFFFF" w:themeFill="background1"/>
        </w:rPr>
        <w:t>apkopes autopacēlāju</w:t>
      </w:r>
      <w:r w:rsidRPr="00A40DA1">
        <w:rPr>
          <w:color w:val="000000"/>
          <w:shd w:val="clear" w:color="auto" w:fill="FFFFFF" w:themeFill="background1"/>
        </w:rPr>
        <w:t xml:space="preserve"> </w:t>
      </w:r>
      <w:r w:rsidRPr="00A40DA1">
        <w:rPr>
          <w:shd w:val="clear" w:color="auto" w:fill="FFFFFF" w:themeFill="background1"/>
        </w:rPr>
        <w:t xml:space="preserve">izgatavošanu, piegādi un uzstādīšanu, kā arī citu tehniskajā specifikācijā noteikto pienākumu izpildi atbilstoši līguma piegādes grafikā noteiktajam </w:t>
      </w:r>
      <w:r w:rsidRPr="00A40DA1">
        <w:rPr>
          <w:color w:val="0D0D0D"/>
          <w:shd w:val="clear" w:color="auto" w:fill="FFFFFF" w:themeFill="background1"/>
        </w:rPr>
        <w:t xml:space="preserve">termiņam un secībai. </w:t>
      </w:r>
    </w:p>
    <w:p w:rsidR="00CF6711" w:rsidRPr="00A40DA1" w:rsidRDefault="003D32CC">
      <w:pPr>
        <w:jc w:val="both"/>
        <w:rPr>
          <w:shd w:val="clear" w:color="auto" w:fill="FFFFFF" w:themeFill="background1"/>
        </w:rPr>
      </w:pPr>
      <w:r w:rsidRPr="00A40DA1">
        <w:rPr>
          <w:shd w:val="clear" w:color="auto" w:fill="FFFFFF" w:themeFill="background1"/>
        </w:rPr>
        <w:t>4.2.Piegādātāja pienākums ir ne vēlāk kā desmitajā darba dienā pēc šī Līguma abpusēja</w:t>
      </w:r>
      <w:r w:rsidRPr="00A40DA1">
        <w:rPr>
          <w:shd w:val="clear" w:color="auto" w:fill="FFFFFF" w:themeFill="background1"/>
        </w:rPr>
        <w:t xml:space="preserve">s parakstīšanas, saskaņā ar šī līguma nosacījumiem iesniegt Pasūtītajam bankas līguma saistību izpildes garantijas oriģinālu 5 (pieci) % apmērā </w:t>
      </w:r>
      <w:r w:rsidRPr="00A40DA1">
        <w:rPr>
          <w:color w:val="000000"/>
          <w:shd w:val="clear" w:color="auto" w:fill="FFFFFF" w:themeFill="background1"/>
        </w:rPr>
        <w:t>no Līgumcenas, kas darbojas līdz Līgumsaistību izpildes beigām, kas nodrošina visu zaudējumu atlīdzību, kuri var</w:t>
      </w:r>
      <w:r w:rsidRPr="00A40DA1">
        <w:rPr>
          <w:color w:val="000000"/>
          <w:shd w:val="clear" w:color="auto" w:fill="FFFFFF" w:themeFill="background1"/>
        </w:rPr>
        <w:t xml:space="preserve"> rasties Pasūtītājam Piegādātāja darbības vai bezdarbības, vai to seku rezultātā. Par minētā dokumenta pieņemšanu – nodošanu tiek sastādīts akts, kas kopā ar minētajiem dokumentiem pievienojams līgumam kā neatņemama sastāvdaļa. </w:t>
      </w:r>
    </w:p>
    <w:p w:rsidR="00CF6711" w:rsidRPr="00A40DA1" w:rsidRDefault="003D32CC">
      <w:pPr>
        <w:jc w:val="both"/>
        <w:rPr>
          <w:color w:val="000000"/>
          <w:shd w:val="clear" w:color="auto" w:fill="FFFFFF" w:themeFill="background1"/>
        </w:rPr>
      </w:pPr>
      <w:r w:rsidRPr="00A40DA1">
        <w:rPr>
          <w:color w:val="000000"/>
          <w:shd w:val="clear" w:color="auto" w:fill="FFFFFF" w:themeFill="background1"/>
        </w:rPr>
        <w:t>4.3.Piegādātāja pienākums i</w:t>
      </w:r>
      <w:r w:rsidRPr="00A40DA1">
        <w:rPr>
          <w:color w:val="000000"/>
          <w:shd w:val="clear" w:color="auto" w:fill="FFFFFF" w:themeFill="background1"/>
        </w:rPr>
        <w:t>r pēc  Līguma saistību izpildes ne vēlāk kā  10 (desmit) darba dienas pēc pieņemšanas – nodošanas akta parakstīšanas iesniegt Pasūtītājam bankas garantijas laika garantijas oriģinālu par summu 5 (pieci) %  apmērā no Līgumcenas  uz garantijas termiņu ______</w:t>
      </w:r>
      <w:r w:rsidRPr="00A40DA1">
        <w:rPr>
          <w:color w:val="000000"/>
          <w:shd w:val="clear" w:color="auto" w:fill="FFFFFF" w:themeFill="background1"/>
        </w:rPr>
        <w:t xml:space="preserve"> gadi, par garantijas laikā atklāto defektu novēršanu. </w:t>
      </w:r>
    </w:p>
    <w:p w:rsidR="00CF6711" w:rsidRPr="00A40DA1" w:rsidRDefault="003D32CC">
      <w:pPr>
        <w:jc w:val="both"/>
        <w:rPr>
          <w:shd w:val="clear" w:color="auto" w:fill="FFFFFF" w:themeFill="background1"/>
        </w:rPr>
      </w:pPr>
      <w:r w:rsidRPr="00A40DA1">
        <w:rPr>
          <w:shd w:val="clear" w:color="auto" w:fill="FFFFFF" w:themeFill="background1"/>
        </w:rPr>
        <w:t>4.4.Piegādātājs</w:t>
      </w:r>
      <w:r w:rsidRPr="00A40DA1">
        <w:rPr>
          <w:color w:val="FF0000"/>
          <w:shd w:val="clear" w:color="auto" w:fill="FFFFFF" w:themeFill="background1"/>
        </w:rPr>
        <w:t xml:space="preserve"> </w:t>
      </w:r>
      <w:r w:rsidRPr="00A40DA1">
        <w:rPr>
          <w:color w:val="000000"/>
          <w:shd w:val="clear" w:color="auto" w:fill="FFFFFF" w:themeFill="background1"/>
        </w:rPr>
        <w:t>par saviem finanšu līdzekļiem 10</w:t>
      </w:r>
      <w:r w:rsidRPr="00A40DA1">
        <w:rPr>
          <w:shd w:val="clear" w:color="auto" w:fill="FFFFFF" w:themeFill="background1"/>
        </w:rPr>
        <w:t xml:space="preserve"> (desmit) darba dienu laikā pēc līguma abpusējas parakstīšanas Pasūtītājam iesniedz rīkojuma kopiju,  kur nozīmētas atbildīgas personas par līguma </w:t>
      </w:r>
      <w:r w:rsidRPr="00A40DA1">
        <w:rPr>
          <w:shd w:val="clear" w:color="auto" w:fill="FFFFFF" w:themeFill="background1"/>
        </w:rPr>
        <w:t>izpildi, norādot to kontaktus un atbildības sfēru.</w:t>
      </w:r>
    </w:p>
    <w:p w:rsidR="00CF6711" w:rsidRPr="00A40DA1" w:rsidRDefault="003D32CC">
      <w:pPr>
        <w:jc w:val="both"/>
        <w:rPr>
          <w:shd w:val="clear" w:color="auto" w:fill="FFFFFF" w:themeFill="background1"/>
        </w:rPr>
      </w:pPr>
      <w:r w:rsidRPr="00A40DA1">
        <w:rPr>
          <w:shd w:val="clear" w:color="auto" w:fill="FFFFFF" w:themeFill="background1"/>
        </w:rPr>
        <w:t xml:space="preserve">4.5.Piegādātājs nodrošina </w:t>
      </w:r>
      <w:r w:rsidRPr="00A40DA1">
        <w:rPr>
          <w:color w:val="0D0D0D"/>
          <w:shd w:val="clear" w:color="auto" w:fill="FFFFFF" w:themeFill="background1"/>
        </w:rPr>
        <w:t>visas nepieciešamās</w:t>
      </w:r>
      <w:r w:rsidRPr="00A40DA1">
        <w:rPr>
          <w:color w:val="FF0000"/>
          <w:shd w:val="clear" w:color="auto" w:fill="FFFFFF" w:themeFill="background1"/>
        </w:rPr>
        <w:t xml:space="preserve"> </w:t>
      </w:r>
      <w:r w:rsidRPr="00A40DA1">
        <w:rPr>
          <w:shd w:val="clear" w:color="auto" w:fill="FFFFFF" w:themeFill="background1"/>
        </w:rPr>
        <w:t>dokumentācijas sagatavošanu</w:t>
      </w:r>
      <w:r w:rsidRPr="00A40DA1">
        <w:rPr>
          <w:color w:val="0D0D0D"/>
          <w:shd w:val="clear" w:color="auto" w:fill="FFFFFF" w:themeFill="background1"/>
        </w:rPr>
        <w:t xml:space="preserve"> </w:t>
      </w:r>
      <w:r w:rsidRPr="00A40DA1">
        <w:rPr>
          <w:rStyle w:val="c1"/>
          <w:shd w:val="clear" w:color="auto" w:fill="FFFFFF" w:themeFill="background1"/>
        </w:rPr>
        <w:t xml:space="preserve">tramvaju kontakttīkla </w:t>
      </w:r>
      <w:r w:rsidRPr="00A40DA1">
        <w:rPr>
          <w:shd w:val="clear" w:color="auto" w:fill="FFFFFF" w:themeFill="background1"/>
        </w:rPr>
        <w:t xml:space="preserve">apkopes autopacēlāja transportēšanai līdz līguma izpildes vietai. </w:t>
      </w:r>
    </w:p>
    <w:p w:rsidR="00CF6711" w:rsidRPr="00A40DA1" w:rsidRDefault="003D32CC">
      <w:pPr>
        <w:jc w:val="both"/>
        <w:rPr>
          <w:shd w:val="clear" w:color="auto" w:fill="FFFFFF" w:themeFill="background1"/>
        </w:rPr>
      </w:pPr>
      <w:r w:rsidRPr="00A40DA1">
        <w:rPr>
          <w:shd w:val="clear" w:color="auto" w:fill="FFFFFF" w:themeFill="background1"/>
        </w:rPr>
        <w:t xml:space="preserve">4.6.Piegādātājam jāievēro drošības, darba </w:t>
      </w:r>
      <w:r w:rsidRPr="00A40DA1">
        <w:rPr>
          <w:shd w:val="clear" w:color="auto" w:fill="FFFFFF" w:themeFill="background1"/>
        </w:rPr>
        <w:t>aizsardzības un ugunsdrošības prasības līguma priekšmeta piegādes vietā.</w:t>
      </w:r>
    </w:p>
    <w:p w:rsidR="00CF6711" w:rsidRPr="00A40DA1" w:rsidRDefault="003D32CC">
      <w:pPr>
        <w:jc w:val="both"/>
        <w:rPr>
          <w:shd w:val="clear" w:color="auto" w:fill="FFFFFF" w:themeFill="background1"/>
        </w:rPr>
      </w:pPr>
      <w:r w:rsidRPr="00A40DA1">
        <w:rPr>
          <w:color w:val="000000"/>
          <w:shd w:val="clear" w:color="auto" w:fill="FFFFFF" w:themeFill="background1"/>
        </w:rPr>
        <w:t xml:space="preserve">4.7.Piegādātājs pēc </w:t>
      </w:r>
      <w:r w:rsidRPr="00A40DA1">
        <w:rPr>
          <w:rStyle w:val="c1"/>
          <w:shd w:val="clear" w:color="auto" w:fill="FFFFFF" w:themeFill="background1"/>
        </w:rPr>
        <w:t xml:space="preserve">tramvaju kontakttīkla </w:t>
      </w:r>
      <w:r w:rsidRPr="00A40DA1">
        <w:rPr>
          <w:shd w:val="clear" w:color="auto" w:fill="FFFFFF" w:themeFill="background1"/>
        </w:rPr>
        <w:t xml:space="preserve">apkopes autopacēlāja </w:t>
      </w:r>
      <w:r w:rsidRPr="00A40DA1">
        <w:rPr>
          <w:color w:val="000000"/>
          <w:shd w:val="clear" w:color="auto" w:fill="FFFFFF" w:themeFill="background1"/>
        </w:rPr>
        <w:t xml:space="preserve">piegādes iesniedz Pasūtītājam atbilstošo tehnisko dokumentāciju, saskaņā ar Tehniskās specifikācijas prasībām. </w:t>
      </w:r>
    </w:p>
    <w:p w:rsidR="00CF6711" w:rsidRPr="00A40DA1" w:rsidRDefault="003D32CC">
      <w:pPr>
        <w:jc w:val="both"/>
        <w:rPr>
          <w:color w:val="000000"/>
          <w:shd w:val="clear" w:color="auto" w:fill="FFFFFF" w:themeFill="background1"/>
        </w:rPr>
      </w:pPr>
      <w:r w:rsidRPr="00A40DA1">
        <w:rPr>
          <w:color w:val="000000"/>
          <w:shd w:val="clear" w:color="auto" w:fill="FFFFFF" w:themeFill="background1"/>
        </w:rPr>
        <w:t>4.8.Pieg</w:t>
      </w:r>
      <w:r w:rsidRPr="00A40DA1">
        <w:rPr>
          <w:color w:val="000000"/>
          <w:shd w:val="clear" w:color="auto" w:fill="FFFFFF" w:themeFill="background1"/>
        </w:rPr>
        <w:t xml:space="preserve">ādātājs sedz visus izdevumus, kas saistās ar līguma izpildi. </w:t>
      </w:r>
    </w:p>
    <w:p w:rsidR="00CF6711" w:rsidRPr="00A40DA1" w:rsidRDefault="003D32CC">
      <w:pPr>
        <w:shd w:val="clear" w:color="auto" w:fill="FFFFFF"/>
        <w:tabs>
          <w:tab w:val="left" w:pos="1247"/>
        </w:tabs>
        <w:jc w:val="both"/>
        <w:rPr>
          <w:shd w:val="clear" w:color="auto" w:fill="FFFFFF" w:themeFill="background1"/>
        </w:rPr>
      </w:pPr>
      <w:r w:rsidRPr="00A40DA1">
        <w:rPr>
          <w:color w:val="000000"/>
          <w:shd w:val="clear" w:color="auto" w:fill="FFFFFF" w:themeFill="background1"/>
        </w:rPr>
        <w:t>4.9.Apakšuzņēmēju maiņu</w:t>
      </w:r>
      <w:r w:rsidRPr="00A40DA1">
        <w:rPr>
          <w:shd w:val="clear" w:color="auto" w:fill="FFFFFF" w:themeFill="background1"/>
        </w:rPr>
        <w:t xml:space="preserve"> vai jaunu apakšuzņēmēju iesaistīšanu saskaņo ar Pasūtītāju. Piedāvātajam apakšuzņēmējam jāatbilst iepirkuma nolikuma prasībām.</w:t>
      </w:r>
      <w:r w:rsidRPr="00A40DA1">
        <w:rPr>
          <w:iCs/>
          <w:shd w:val="clear" w:color="auto" w:fill="FFFFFF" w:themeFill="background1"/>
        </w:rPr>
        <w:t xml:space="preserve"> </w:t>
      </w:r>
      <w:r w:rsidRPr="00A40DA1">
        <w:rPr>
          <w:rStyle w:val="Emphasis"/>
          <w:i w:val="0"/>
          <w:shd w:val="clear" w:color="auto" w:fill="FFFFFF" w:themeFill="background1"/>
        </w:rPr>
        <w:t xml:space="preserve">Piegādātājs </w:t>
      </w:r>
      <w:r w:rsidRPr="00A40DA1">
        <w:rPr>
          <w:shd w:val="clear" w:color="auto" w:fill="FFFFFF" w:themeFill="background1"/>
        </w:rPr>
        <w:t xml:space="preserve"> atbild par apakšuzņēmēju veikt</w:t>
      </w:r>
      <w:r w:rsidRPr="00A40DA1">
        <w:rPr>
          <w:shd w:val="clear" w:color="auto" w:fill="FFFFFF" w:themeFill="background1"/>
        </w:rPr>
        <w:t>ā darba atbilstību šī līguma prasībām.</w:t>
      </w:r>
    </w:p>
    <w:p w:rsidR="00CF6711" w:rsidRPr="00A40DA1" w:rsidRDefault="003D32CC">
      <w:pPr>
        <w:jc w:val="both"/>
        <w:rPr>
          <w:shd w:val="clear" w:color="auto" w:fill="FFFFFF" w:themeFill="background1"/>
        </w:rPr>
      </w:pPr>
      <w:r w:rsidRPr="00A40DA1">
        <w:rPr>
          <w:color w:val="0D0D0D"/>
          <w:shd w:val="clear" w:color="auto" w:fill="FFFFFF" w:themeFill="background1"/>
        </w:rPr>
        <w:t>4.10.Pasūtītājs apņemas izsniegt Pasūtītāja rīcībā esošu</w:t>
      </w:r>
      <w:r w:rsidRPr="00A40DA1">
        <w:rPr>
          <w:shd w:val="clear" w:color="auto" w:fill="FFFFFF" w:themeFill="background1"/>
        </w:rPr>
        <w:t xml:space="preserve"> dokumentāciju, informāciju, kas nepieciešama Piegādātājam līgumsaistību izpildei.</w:t>
      </w:r>
    </w:p>
    <w:p w:rsidR="00CF6711" w:rsidRPr="00A40DA1" w:rsidRDefault="003D32CC">
      <w:pPr>
        <w:rPr>
          <w:shd w:val="clear" w:color="auto" w:fill="FFFFFF" w:themeFill="background1"/>
        </w:rPr>
      </w:pPr>
      <w:r w:rsidRPr="00A40DA1">
        <w:rPr>
          <w:shd w:val="clear" w:color="auto" w:fill="FFFFFF" w:themeFill="background1"/>
        </w:rPr>
        <w:t>4.11.Pasūtītājs apņemas savlaicīgi veikt Līgumā noteiktos maksājumus.</w:t>
      </w:r>
    </w:p>
    <w:p w:rsidR="00CF6711" w:rsidRPr="00A40DA1" w:rsidRDefault="00CF6711">
      <w:pPr>
        <w:jc w:val="center"/>
        <w:rPr>
          <w:shd w:val="clear" w:color="auto" w:fill="FFFFFF" w:themeFill="background1"/>
        </w:rPr>
      </w:pPr>
    </w:p>
    <w:p w:rsidR="00CF6711" w:rsidRPr="00A40DA1" w:rsidRDefault="003D32CC">
      <w:pPr>
        <w:pStyle w:val="ListParagraph"/>
        <w:numPr>
          <w:ilvl w:val="0"/>
          <w:numId w:val="21"/>
        </w:numPr>
        <w:jc w:val="center"/>
        <w:rPr>
          <w:shd w:val="clear" w:color="auto" w:fill="FFFFFF" w:themeFill="background1"/>
        </w:rPr>
      </w:pPr>
      <w:r w:rsidRPr="00A40DA1">
        <w:rPr>
          <w:shd w:val="clear" w:color="auto" w:fill="FFFFFF" w:themeFill="background1"/>
        </w:rPr>
        <w:t>TRAMVAJ</w:t>
      </w:r>
      <w:r w:rsidRPr="00A40DA1">
        <w:rPr>
          <w:shd w:val="clear" w:color="auto" w:fill="FFFFFF" w:themeFill="background1"/>
        </w:rPr>
        <w:t>U KONTAKTĪKLA APKOPES AUTOPACĒLEJA</w:t>
      </w:r>
    </w:p>
    <w:p w:rsidR="00CF6711" w:rsidRPr="00A40DA1" w:rsidRDefault="003D32CC">
      <w:pPr>
        <w:ind w:left="420"/>
        <w:jc w:val="center"/>
        <w:rPr>
          <w:shd w:val="clear" w:color="auto" w:fill="FFFFFF" w:themeFill="background1"/>
        </w:rPr>
      </w:pPr>
      <w:r w:rsidRPr="00A40DA1">
        <w:rPr>
          <w:shd w:val="clear" w:color="auto" w:fill="FFFFFF" w:themeFill="background1"/>
        </w:rPr>
        <w:t>NODOŠANA UN PIEŅEMŠANA</w:t>
      </w:r>
    </w:p>
    <w:p w:rsidR="00CF6711" w:rsidRPr="00A40DA1" w:rsidRDefault="003D32CC">
      <w:pPr>
        <w:jc w:val="both"/>
        <w:rPr>
          <w:shd w:val="clear" w:color="auto" w:fill="FFFFFF" w:themeFill="background1"/>
        </w:rPr>
      </w:pPr>
      <w:r w:rsidRPr="00A40DA1">
        <w:rPr>
          <w:bCs/>
          <w:color w:val="000000"/>
          <w:shd w:val="clear" w:color="auto" w:fill="FFFFFF" w:themeFill="background1"/>
        </w:rPr>
        <w:t>5.1</w:t>
      </w:r>
      <w:r w:rsidRPr="00A40DA1">
        <w:rPr>
          <w:color w:val="000000"/>
          <w:shd w:val="clear" w:color="auto" w:fill="FFFFFF" w:themeFill="background1"/>
        </w:rPr>
        <w:t>.</w:t>
      </w:r>
      <w:r w:rsidRPr="00A40DA1">
        <w:rPr>
          <w:rStyle w:val="c1"/>
          <w:shd w:val="clear" w:color="auto" w:fill="FFFFFF" w:themeFill="background1"/>
        </w:rPr>
        <w:t xml:space="preserve"> Tramvaju kontakttīkla </w:t>
      </w:r>
      <w:r w:rsidRPr="00A40DA1">
        <w:rPr>
          <w:shd w:val="clear" w:color="auto" w:fill="FFFFFF" w:themeFill="background1"/>
        </w:rPr>
        <w:t>apkopes autopacēlājs tiek piegādāts</w:t>
      </w:r>
      <w:r w:rsidRPr="00A40DA1">
        <w:rPr>
          <w:color w:val="000000"/>
          <w:shd w:val="clear" w:color="auto" w:fill="FFFFFF" w:themeFill="background1"/>
        </w:rPr>
        <w:t xml:space="preserve"> saskaņā ar </w:t>
      </w:r>
      <w:r w:rsidRPr="00A40DA1">
        <w:rPr>
          <w:shd w:val="clear" w:color="auto" w:fill="FFFFFF" w:themeFill="background1"/>
        </w:rPr>
        <w:t>piegādes</w:t>
      </w:r>
      <w:r w:rsidRPr="00A40DA1">
        <w:rPr>
          <w:color w:val="000000"/>
          <w:shd w:val="clear" w:color="auto" w:fill="FFFFFF" w:themeFill="background1"/>
        </w:rPr>
        <w:t xml:space="preserve"> grafiku, </w:t>
      </w:r>
      <w:r w:rsidRPr="00A40DA1">
        <w:rPr>
          <w:shd w:val="clear" w:color="auto" w:fill="FFFFFF" w:themeFill="background1"/>
        </w:rPr>
        <w:t>ievērojot tehniskās specifikācijas prasības un</w:t>
      </w:r>
      <w:r w:rsidRPr="00A40DA1">
        <w:rPr>
          <w:color w:val="000000"/>
          <w:shd w:val="clear" w:color="auto" w:fill="FFFFFF" w:themeFill="background1"/>
        </w:rPr>
        <w:t xml:space="preserve"> šī līguma noteikumus, uz piegādes adresi: AS „Daugavpils </w:t>
      </w:r>
      <w:r w:rsidRPr="00A40DA1">
        <w:rPr>
          <w:color w:val="000000"/>
          <w:shd w:val="clear" w:color="auto" w:fill="FFFFFF" w:themeFill="background1"/>
        </w:rPr>
        <w:t>satiksme’’, 18.Novembra ielā 183, Daugavpilī, Latvijā, LV – 5417.</w:t>
      </w:r>
    </w:p>
    <w:p w:rsidR="00CF6711" w:rsidRPr="00A40DA1" w:rsidRDefault="003D32CC">
      <w:pPr>
        <w:jc w:val="both"/>
        <w:rPr>
          <w:shd w:val="clear" w:color="auto" w:fill="FFFFFF" w:themeFill="background1"/>
        </w:rPr>
      </w:pPr>
      <w:r w:rsidRPr="00A40DA1">
        <w:rPr>
          <w:shd w:val="clear" w:color="auto" w:fill="FFFFFF" w:themeFill="background1"/>
        </w:rPr>
        <w:t xml:space="preserve">5.2.Par paredzamo </w:t>
      </w:r>
      <w:r w:rsidRPr="00A40DA1">
        <w:rPr>
          <w:rStyle w:val="c1"/>
          <w:shd w:val="clear" w:color="auto" w:fill="FFFFFF" w:themeFill="background1"/>
        </w:rPr>
        <w:t xml:space="preserve">tramvaju kontakttīkla </w:t>
      </w:r>
      <w:r w:rsidRPr="00A40DA1">
        <w:rPr>
          <w:shd w:val="clear" w:color="auto" w:fill="FFFFFF" w:themeFill="background1"/>
        </w:rPr>
        <w:t>apkopes autopacēlāja</w:t>
      </w:r>
      <w:r w:rsidRPr="00A40DA1">
        <w:rPr>
          <w:color w:val="000000"/>
          <w:shd w:val="clear" w:color="auto" w:fill="FFFFFF" w:themeFill="background1"/>
        </w:rPr>
        <w:t xml:space="preserve"> </w:t>
      </w:r>
      <w:r w:rsidRPr="00A40DA1">
        <w:rPr>
          <w:shd w:val="clear" w:color="auto" w:fill="FFFFFF" w:themeFill="background1"/>
        </w:rPr>
        <w:t>piegādi (datums, laiks)  Piegādātājs rakstiski informē Pasūtītāju vismaz 10 (desmit) kalendārās dienas iepriekš.</w:t>
      </w:r>
    </w:p>
    <w:p w:rsidR="00CF6711" w:rsidRPr="00A40DA1" w:rsidRDefault="003D32CC">
      <w:pPr>
        <w:jc w:val="both"/>
        <w:rPr>
          <w:shd w:val="clear" w:color="auto" w:fill="FFFFFF" w:themeFill="background1"/>
        </w:rPr>
      </w:pPr>
      <w:r w:rsidRPr="00A40DA1">
        <w:rPr>
          <w:color w:val="000000"/>
          <w:shd w:val="clear" w:color="auto" w:fill="FFFFFF" w:themeFill="background1"/>
        </w:rPr>
        <w:lastRenderedPageBreak/>
        <w:t xml:space="preserve">5.3. </w:t>
      </w:r>
      <w:r w:rsidRPr="00A40DA1">
        <w:rPr>
          <w:rStyle w:val="c1"/>
          <w:shd w:val="clear" w:color="auto" w:fill="FFFFFF" w:themeFill="background1"/>
        </w:rPr>
        <w:t>Tramvaju ko</w:t>
      </w:r>
      <w:r w:rsidRPr="00A40DA1">
        <w:rPr>
          <w:rStyle w:val="c1"/>
          <w:shd w:val="clear" w:color="auto" w:fill="FFFFFF" w:themeFill="background1"/>
        </w:rPr>
        <w:t xml:space="preserve">ntakttīkla </w:t>
      </w:r>
      <w:r w:rsidRPr="00A40DA1">
        <w:rPr>
          <w:shd w:val="clear" w:color="auto" w:fill="FFFFFF" w:themeFill="background1"/>
        </w:rPr>
        <w:t xml:space="preserve">apkopes autopacēlāja </w:t>
      </w:r>
      <w:r w:rsidRPr="00A40DA1">
        <w:rPr>
          <w:color w:val="000000"/>
          <w:shd w:val="clear" w:color="auto" w:fill="FFFFFF" w:themeFill="background1"/>
        </w:rPr>
        <w:t>piegāde tiek uzskatīta no brīža, kad Piegādātājs ir izpildījis visus šī līguma punktus no 5.3.1. p. līdz 5.3.5.p. (ieskaitot), t.i.:</w:t>
      </w:r>
    </w:p>
    <w:p w:rsidR="00CF6711" w:rsidRPr="00A40DA1" w:rsidRDefault="003D32CC">
      <w:pPr>
        <w:jc w:val="both"/>
        <w:rPr>
          <w:shd w:val="clear" w:color="auto" w:fill="FFFFFF" w:themeFill="background1"/>
        </w:rPr>
      </w:pPr>
      <w:r w:rsidRPr="00A40DA1">
        <w:rPr>
          <w:color w:val="000000"/>
          <w:shd w:val="clear" w:color="auto" w:fill="FFFFFF" w:themeFill="background1"/>
        </w:rPr>
        <w:t xml:space="preserve">5.3.1.ir nogādājis </w:t>
      </w:r>
      <w:r w:rsidRPr="00A40DA1">
        <w:rPr>
          <w:rStyle w:val="c1"/>
          <w:shd w:val="clear" w:color="auto" w:fill="FFFFFF" w:themeFill="background1"/>
        </w:rPr>
        <w:t xml:space="preserve">tramvaju kontakttīkla </w:t>
      </w:r>
      <w:r w:rsidRPr="00A40DA1">
        <w:rPr>
          <w:shd w:val="clear" w:color="auto" w:fill="FFFFFF" w:themeFill="background1"/>
        </w:rPr>
        <w:t>apkopes autopacēlāju</w:t>
      </w:r>
      <w:r w:rsidRPr="00A40DA1">
        <w:rPr>
          <w:color w:val="000000"/>
          <w:shd w:val="clear" w:color="auto" w:fill="FFFFFF" w:themeFill="background1"/>
        </w:rPr>
        <w:t xml:space="preserve"> 5.1. punktā norādītajā adresē</w:t>
      </w:r>
      <w:r w:rsidRPr="00A40DA1">
        <w:rPr>
          <w:color w:val="000000"/>
          <w:shd w:val="clear" w:color="auto" w:fill="FFFFFF" w:themeFill="background1"/>
        </w:rPr>
        <w:t>;</w:t>
      </w:r>
    </w:p>
    <w:p w:rsidR="00CF6711" w:rsidRPr="00A40DA1" w:rsidRDefault="003D32CC">
      <w:pPr>
        <w:jc w:val="both"/>
        <w:rPr>
          <w:color w:val="000000"/>
          <w:shd w:val="clear" w:color="auto" w:fill="FFFFFF" w:themeFill="background1"/>
        </w:rPr>
      </w:pPr>
      <w:r w:rsidRPr="00A40DA1">
        <w:rPr>
          <w:color w:val="000000"/>
          <w:shd w:val="clear" w:color="auto" w:fill="FFFFFF" w:themeFill="background1"/>
        </w:rPr>
        <w:t>5.3.2.kopā ar Pasūtītāja atbildīgo pārstāvi ir veicis pārbaudes braucienu 50 km garumā un pārbaudījis ierīču darbību, ko apliecina sastādītais un abpusēji parakstīts protokols;</w:t>
      </w:r>
    </w:p>
    <w:p w:rsidR="00CF6711" w:rsidRPr="00A40DA1" w:rsidRDefault="003D32CC">
      <w:pPr>
        <w:jc w:val="both"/>
        <w:rPr>
          <w:color w:val="000000"/>
          <w:shd w:val="clear" w:color="auto" w:fill="FFFFFF" w:themeFill="background1"/>
        </w:rPr>
      </w:pPr>
      <w:r w:rsidRPr="00A40DA1">
        <w:rPr>
          <w:color w:val="000000"/>
          <w:shd w:val="clear" w:color="auto" w:fill="FFFFFF" w:themeFill="background1"/>
        </w:rPr>
        <w:t>5.3.3.ja pārbaudes brauciena laikā konstatēti kādi defekti vai trūkumi, Pasūt</w:t>
      </w:r>
      <w:r w:rsidRPr="00A40DA1">
        <w:rPr>
          <w:color w:val="000000"/>
          <w:shd w:val="clear" w:color="auto" w:fill="FFFFFF" w:themeFill="background1"/>
        </w:rPr>
        <w:t>ītājs ar Piegādātāju sastāda protokolu, kurā norāda konstatētos defektus, trūkumus un to novēršanas termiņus;</w:t>
      </w:r>
    </w:p>
    <w:p w:rsidR="00CF6711" w:rsidRPr="00A40DA1" w:rsidRDefault="003D32CC">
      <w:pPr>
        <w:jc w:val="both"/>
        <w:rPr>
          <w:shd w:val="clear" w:color="auto" w:fill="FFFFFF" w:themeFill="background1"/>
        </w:rPr>
      </w:pPr>
      <w:r w:rsidRPr="00A40DA1">
        <w:rPr>
          <w:color w:val="000000"/>
          <w:shd w:val="clear" w:color="auto" w:fill="FFFFFF" w:themeFill="background1"/>
        </w:rPr>
        <w:t xml:space="preserve">5.3.4.iesniedzis </w:t>
      </w:r>
      <w:r w:rsidRPr="00A40DA1">
        <w:rPr>
          <w:rStyle w:val="c1"/>
          <w:shd w:val="clear" w:color="auto" w:fill="FFFFFF" w:themeFill="background1"/>
        </w:rPr>
        <w:t xml:space="preserve">tramvaju kontakttīkla </w:t>
      </w:r>
      <w:r w:rsidRPr="00A40DA1">
        <w:rPr>
          <w:shd w:val="clear" w:color="auto" w:fill="FFFFFF" w:themeFill="background1"/>
        </w:rPr>
        <w:t>apkopes autopacēlāju</w:t>
      </w:r>
      <w:r w:rsidRPr="00A40DA1">
        <w:rPr>
          <w:color w:val="000000"/>
          <w:shd w:val="clear" w:color="auto" w:fill="FFFFFF" w:themeFill="background1"/>
        </w:rPr>
        <w:t xml:space="preserve"> dokumentāciju saskaņā ar tehniskās specifikācijas prasībām;</w:t>
      </w:r>
    </w:p>
    <w:p w:rsidR="00CF6711" w:rsidRPr="00A40DA1" w:rsidRDefault="003D32CC">
      <w:pPr>
        <w:jc w:val="both"/>
        <w:rPr>
          <w:shd w:val="clear" w:color="auto" w:fill="FFFFFF" w:themeFill="background1"/>
        </w:rPr>
      </w:pPr>
      <w:r w:rsidRPr="00A40DA1">
        <w:rPr>
          <w:color w:val="000000"/>
          <w:shd w:val="clear" w:color="auto" w:fill="FFFFFF" w:themeFill="background1"/>
        </w:rPr>
        <w:t>5.3.5. ir parakstīts p</w:t>
      </w:r>
      <w:r w:rsidRPr="00A40DA1">
        <w:rPr>
          <w:color w:val="000000"/>
          <w:shd w:val="clear" w:color="auto" w:fill="FFFFFF" w:themeFill="background1"/>
        </w:rPr>
        <w:t xml:space="preserve">ieņemšanas – nodošanas akts starp Pasūtītāju un Piegādātāju par </w:t>
      </w:r>
      <w:r w:rsidRPr="00A40DA1">
        <w:rPr>
          <w:rStyle w:val="c1"/>
          <w:shd w:val="clear" w:color="auto" w:fill="FFFFFF" w:themeFill="background1"/>
        </w:rPr>
        <w:t xml:space="preserve">tramvaju kontakttīkla </w:t>
      </w:r>
      <w:r w:rsidRPr="00A40DA1">
        <w:rPr>
          <w:shd w:val="clear" w:color="auto" w:fill="FFFFFF" w:themeFill="background1"/>
        </w:rPr>
        <w:t xml:space="preserve">apkopes autopacēlāja </w:t>
      </w:r>
      <w:r w:rsidRPr="00A40DA1">
        <w:rPr>
          <w:color w:val="000000"/>
          <w:shd w:val="clear" w:color="auto" w:fill="FFFFFF" w:themeFill="background1"/>
        </w:rPr>
        <w:t>piegādi.</w:t>
      </w:r>
    </w:p>
    <w:p w:rsidR="00CF6711" w:rsidRPr="00A40DA1" w:rsidRDefault="00CF6711">
      <w:pPr>
        <w:jc w:val="center"/>
        <w:rPr>
          <w:shd w:val="clear" w:color="auto" w:fill="FFFFFF" w:themeFill="background1"/>
        </w:rPr>
      </w:pPr>
    </w:p>
    <w:p w:rsidR="00CF6711" w:rsidRPr="00A40DA1" w:rsidRDefault="003D32CC">
      <w:pPr>
        <w:jc w:val="center"/>
        <w:rPr>
          <w:shd w:val="clear" w:color="auto" w:fill="FFFFFF" w:themeFill="background1"/>
        </w:rPr>
      </w:pPr>
      <w:r w:rsidRPr="00A40DA1">
        <w:rPr>
          <w:shd w:val="clear" w:color="auto" w:fill="FFFFFF" w:themeFill="background1"/>
        </w:rPr>
        <w:t>6.GARANTIJAS</w:t>
      </w:r>
    </w:p>
    <w:p w:rsidR="00CF6711" w:rsidRPr="00A40DA1" w:rsidRDefault="003D32CC">
      <w:pPr>
        <w:jc w:val="both"/>
        <w:rPr>
          <w:shd w:val="clear" w:color="auto" w:fill="FFFFFF" w:themeFill="background1"/>
        </w:rPr>
      </w:pPr>
      <w:r w:rsidRPr="00A40DA1">
        <w:rPr>
          <w:shd w:val="clear" w:color="auto" w:fill="FFFFFF" w:themeFill="background1"/>
        </w:rPr>
        <w:t>6.1.</w:t>
      </w:r>
      <w:r w:rsidRPr="00A40DA1">
        <w:rPr>
          <w:rStyle w:val="c1"/>
          <w:shd w:val="clear" w:color="auto" w:fill="FFFFFF" w:themeFill="background1"/>
        </w:rPr>
        <w:t xml:space="preserve"> Tramvaju kontakttīkla </w:t>
      </w:r>
      <w:r w:rsidRPr="00A40DA1">
        <w:rPr>
          <w:shd w:val="clear" w:color="auto" w:fill="FFFFFF" w:themeFill="background1"/>
        </w:rPr>
        <w:t xml:space="preserve">apkopes autopacēlāja garantijas termiņš ir _____ gadi, un tās sākas no brīža, kad </w:t>
      </w:r>
      <w:r w:rsidRPr="00A40DA1">
        <w:rPr>
          <w:spacing w:val="2"/>
          <w:shd w:val="clear" w:color="auto" w:fill="FFFFFF" w:themeFill="background1"/>
        </w:rPr>
        <w:t>Piegādātājs un Pa</w:t>
      </w:r>
      <w:r w:rsidRPr="00A40DA1">
        <w:rPr>
          <w:spacing w:val="2"/>
          <w:shd w:val="clear" w:color="auto" w:fill="FFFFFF" w:themeFill="background1"/>
        </w:rPr>
        <w:t xml:space="preserve">sūtītājs ir </w:t>
      </w:r>
      <w:r w:rsidRPr="00A40DA1">
        <w:rPr>
          <w:shd w:val="clear" w:color="auto" w:fill="FFFFFF" w:themeFill="background1"/>
        </w:rPr>
        <w:t xml:space="preserve">parakstījis pieņemšanas - nodošanas  aktu par piegādi. </w:t>
      </w:r>
    </w:p>
    <w:p w:rsidR="00CF6711" w:rsidRPr="00A40DA1" w:rsidRDefault="003D32CC">
      <w:pPr>
        <w:jc w:val="both"/>
        <w:rPr>
          <w:shd w:val="clear" w:color="auto" w:fill="FFFFFF" w:themeFill="background1"/>
        </w:rPr>
      </w:pPr>
      <w:r w:rsidRPr="00A40DA1">
        <w:rPr>
          <w:spacing w:val="3"/>
          <w:shd w:val="clear" w:color="auto" w:fill="FFFFFF" w:themeFill="background1"/>
        </w:rPr>
        <w:t xml:space="preserve">6.2.Gadījumā, ja garantijas laikā tiek konstatēti defekti un </w:t>
      </w:r>
      <w:r w:rsidRPr="00A40DA1">
        <w:rPr>
          <w:shd w:val="clear" w:color="auto" w:fill="FFFFFF" w:themeFill="background1"/>
        </w:rPr>
        <w:t xml:space="preserve">trūkumi, tiek sastādīts attiecīgs akts, kurā atspoguļo atklātos defektus un trūkumus, pieaicinot šī akta sastādīšanai </w:t>
      </w:r>
      <w:r w:rsidRPr="00A40DA1">
        <w:rPr>
          <w:spacing w:val="2"/>
          <w:shd w:val="clear" w:color="auto" w:fill="FFFFFF" w:themeFill="background1"/>
        </w:rPr>
        <w:t>Pasūtītāj</w:t>
      </w:r>
      <w:r w:rsidRPr="00A40DA1">
        <w:rPr>
          <w:spacing w:val="2"/>
          <w:shd w:val="clear" w:color="auto" w:fill="FFFFFF" w:themeFill="background1"/>
        </w:rPr>
        <w:t xml:space="preserve">a </w:t>
      </w:r>
      <w:r w:rsidRPr="00A40DA1">
        <w:rPr>
          <w:shd w:val="clear" w:color="auto" w:fill="FFFFFF" w:themeFill="background1"/>
        </w:rPr>
        <w:t xml:space="preserve">un Piegādātāja  pārstāvjus vai neatkarīgus ekspertus. Ja </w:t>
      </w:r>
      <w:r w:rsidRPr="00A40DA1">
        <w:rPr>
          <w:spacing w:val="-1"/>
          <w:shd w:val="clear" w:color="auto" w:fill="FFFFFF" w:themeFill="background1"/>
        </w:rPr>
        <w:t xml:space="preserve">atklātie defekti un trūkumi nav radušies </w:t>
      </w:r>
      <w:r w:rsidRPr="00A40DA1">
        <w:rPr>
          <w:spacing w:val="2"/>
          <w:shd w:val="clear" w:color="auto" w:fill="FFFFFF" w:themeFill="background1"/>
        </w:rPr>
        <w:t>Pasūtītāja</w:t>
      </w:r>
      <w:r w:rsidRPr="00A40DA1">
        <w:rPr>
          <w:spacing w:val="-1"/>
          <w:shd w:val="clear" w:color="auto" w:fill="FFFFFF" w:themeFill="background1"/>
        </w:rPr>
        <w:t xml:space="preserve"> un/vai </w:t>
      </w:r>
      <w:r w:rsidRPr="00A40DA1">
        <w:rPr>
          <w:shd w:val="clear" w:color="auto" w:fill="FFFFFF" w:themeFill="background1"/>
        </w:rPr>
        <w:t xml:space="preserve">nepārvaramas varas dēļ, Puses uzskata sastādīto aktu par neapstrīdamu pierādījumu, pamatojoties uz kuru Piegādātājs par saviem līdzekļiem </w:t>
      </w:r>
      <w:r w:rsidRPr="00A40DA1">
        <w:rPr>
          <w:shd w:val="clear" w:color="auto" w:fill="FFFFFF" w:themeFill="background1"/>
        </w:rPr>
        <w:t xml:space="preserve">novērš atklātos defektus un trūkumus ar </w:t>
      </w:r>
      <w:r w:rsidRPr="00A40DA1">
        <w:rPr>
          <w:spacing w:val="2"/>
          <w:shd w:val="clear" w:color="auto" w:fill="FFFFFF" w:themeFill="background1"/>
        </w:rPr>
        <w:t xml:space="preserve">Pasūtītāju </w:t>
      </w:r>
      <w:r w:rsidRPr="00A40DA1">
        <w:rPr>
          <w:spacing w:val="-1"/>
          <w:shd w:val="clear" w:color="auto" w:fill="FFFFFF" w:themeFill="background1"/>
        </w:rPr>
        <w:t>saskaņotajā  laikā,  un pēc atklāto defektu un trūkumu novēršanas sastāda pieņemšanas – nodošanas aktu.</w:t>
      </w:r>
    </w:p>
    <w:p w:rsidR="00CF6711" w:rsidRPr="00A40DA1" w:rsidRDefault="003D32CC">
      <w:pPr>
        <w:shd w:val="clear" w:color="auto" w:fill="FFFFFF"/>
        <w:jc w:val="both"/>
        <w:rPr>
          <w:shd w:val="clear" w:color="auto" w:fill="FFFFFF" w:themeFill="background1"/>
        </w:rPr>
      </w:pPr>
      <w:r w:rsidRPr="00A40DA1">
        <w:rPr>
          <w:spacing w:val="-1"/>
          <w:shd w:val="clear" w:color="auto" w:fill="FFFFFF" w:themeFill="background1"/>
        </w:rPr>
        <w:t xml:space="preserve">6.3. </w:t>
      </w:r>
      <w:r w:rsidRPr="00A40DA1">
        <w:rPr>
          <w:rStyle w:val="Emphasis"/>
          <w:i w:val="0"/>
          <w:shd w:val="clear" w:color="auto" w:fill="FFFFFF" w:themeFill="background1"/>
        </w:rPr>
        <w:t>Ekspertīzes izdevumus sedz Puse, kura saskaņā ar ekspertīzes slēdzienu ir vainojama. Ja ekspertī</w:t>
      </w:r>
      <w:r w:rsidRPr="00A40DA1">
        <w:rPr>
          <w:rStyle w:val="Emphasis"/>
          <w:i w:val="0"/>
          <w:shd w:val="clear" w:color="auto" w:fill="FFFFFF" w:themeFill="background1"/>
        </w:rPr>
        <w:t>ze nekonstatē pārkāpumus, ekspertīzes izdevumus sedz Puse, kura ekspertīzi ierosināja.</w:t>
      </w:r>
    </w:p>
    <w:p w:rsidR="00CF6711" w:rsidRPr="00A40DA1" w:rsidRDefault="003D32CC">
      <w:pPr>
        <w:pStyle w:val="StyleStyle1Justified"/>
        <w:rPr>
          <w:shd w:val="clear" w:color="auto" w:fill="FFFFFF" w:themeFill="background1"/>
        </w:rPr>
      </w:pPr>
      <w:r w:rsidRPr="00A40DA1">
        <w:rPr>
          <w:rStyle w:val="Emphasis"/>
          <w:i w:val="0"/>
          <w:shd w:val="clear" w:color="auto" w:fill="FFFFFF" w:themeFill="background1"/>
        </w:rPr>
        <w:t>6.4.</w:t>
      </w:r>
      <w:r w:rsidRPr="00A40DA1">
        <w:rPr>
          <w:color w:val="000000"/>
          <w:sz w:val="24"/>
          <w:szCs w:val="24"/>
          <w:shd w:val="clear" w:color="auto" w:fill="FFFFFF" w:themeFill="background1"/>
        </w:rPr>
        <w:t xml:space="preserve"> Garantijas laikā Piegādātājs apņemas ierasties 48 stundu laikā no brīža, kad Pasūtītājs informēja Piegādātāju (pa faksu vai e-pastu), lai novērstu trūkumus, </w:t>
      </w:r>
      <w:r w:rsidRPr="00A40DA1">
        <w:rPr>
          <w:color w:val="000000"/>
          <w:sz w:val="24"/>
          <w:szCs w:val="24"/>
          <w:shd w:val="clear" w:color="auto" w:fill="FFFFFF" w:themeFill="background1"/>
        </w:rPr>
        <w:t xml:space="preserve">bojājumus, defektus utml.. </w:t>
      </w:r>
    </w:p>
    <w:p w:rsidR="00CF6711" w:rsidRPr="00A40DA1" w:rsidRDefault="003D32CC">
      <w:pPr>
        <w:jc w:val="both"/>
        <w:rPr>
          <w:shd w:val="clear" w:color="auto" w:fill="FFFFFF" w:themeFill="background1"/>
        </w:rPr>
      </w:pPr>
      <w:r w:rsidRPr="00A40DA1">
        <w:rPr>
          <w:shd w:val="clear" w:color="auto" w:fill="FFFFFF" w:themeFill="background1"/>
        </w:rPr>
        <w:t xml:space="preserve">6.5. Garantijas termiņš tiek pagarināts par laiku,  kurā </w:t>
      </w:r>
      <w:r w:rsidRPr="00A40DA1">
        <w:rPr>
          <w:rStyle w:val="c1"/>
          <w:shd w:val="clear" w:color="auto" w:fill="FFFFFF" w:themeFill="background1"/>
        </w:rPr>
        <w:t xml:space="preserve">tramvaju kontakttīkla </w:t>
      </w:r>
      <w:r w:rsidRPr="00A40DA1">
        <w:rPr>
          <w:shd w:val="clear" w:color="auto" w:fill="FFFFFF" w:themeFill="background1"/>
        </w:rPr>
        <w:t>apkopes autopacēlājs</w:t>
      </w:r>
      <w:r w:rsidRPr="00A40DA1">
        <w:rPr>
          <w:color w:val="000000"/>
          <w:shd w:val="clear" w:color="auto" w:fill="FFFFFF" w:themeFill="background1"/>
        </w:rPr>
        <w:t xml:space="preserve"> </w:t>
      </w:r>
      <w:r w:rsidRPr="00A40DA1">
        <w:rPr>
          <w:shd w:val="clear" w:color="auto" w:fill="FFFFFF" w:themeFill="background1"/>
        </w:rPr>
        <w:t>nav ekspluatēts sakarā ar konstatēto defektu vai trūkumu novēršanu atbilstoši sastādītam aktam.</w:t>
      </w:r>
    </w:p>
    <w:p w:rsidR="00CF6711" w:rsidRPr="00A40DA1" w:rsidRDefault="00CF6711">
      <w:pPr>
        <w:rPr>
          <w:shd w:val="clear" w:color="auto" w:fill="FFFFFF" w:themeFill="background1"/>
        </w:rPr>
      </w:pPr>
    </w:p>
    <w:p w:rsidR="00CF6711" w:rsidRPr="00A40DA1" w:rsidRDefault="003D32CC">
      <w:pPr>
        <w:jc w:val="center"/>
        <w:rPr>
          <w:shd w:val="clear" w:color="auto" w:fill="FFFFFF" w:themeFill="background1"/>
        </w:rPr>
      </w:pPr>
      <w:r w:rsidRPr="00A40DA1">
        <w:rPr>
          <w:shd w:val="clear" w:color="auto" w:fill="FFFFFF" w:themeFill="background1"/>
        </w:rPr>
        <w:t xml:space="preserve">7. LĪGUMSODI PAR LĪGUMSAISTĪBU </w:t>
      </w:r>
      <w:r w:rsidRPr="00A40DA1">
        <w:rPr>
          <w:shd w:val="clear" w:color="auto" w:fill="FFFFFF" w:themeFill="background1"/>
        </w:rPr>
        <w:t>NEIZPILDI</w:t>
      </w:r>
    </w:p>
    <w:p w:rsidR="00CF6711" w:rsidRPr="00A40DA1" w:rsidRDefault="003D32CC">
      <w:pPr>
        <w:shd w:val="clear" w:color="auto" w:fill="FFFFFF"/>
        <w:jc w:val="both"/>
        <w:rPr>
          <w:shd w:val="clear" w:color="auto" w:fill="FFFFFF" w:themeFill="background1"/>
        </w:rPr>
      </w:pPr>
      <w:r w:rsidRPr="00A40DA1">
        <w:rPr>
          <w:rStyle w:val="Emphasis"/>
          <w:i w:val="0"/>
          <w:shd w:val="clear" w:color="auto" w:fill="FFFFFF" w:themeFill="background1"/>
        </w:rPr>
        <w:t xml:space="preserve">7.1. Ja Piegādātājs saskaņā ar šī līguma 4.2.p. nav iesniedzis </w:t>
      </w:r>
      <w:r w:rsidRPr="00A40DA1">
        <w:rPr>
          <w:shd w:val="clear" w:color="auto" w:fill="FFFFFF" w:themeFill="background1"/>
        </w:rPr>
        <w:t xml:space="preserve">bankas līguma saistību izpildes garantijas oriģinālu 5 (pieci) % apmērā no Līguma summas, </w:t>
      </w:r>
      <w:r w:rsidRPr="00A40DA1">
        <w:rPr>
          <w:rStyle w:val="Emphasis"/>
          <w:i w:val="0"/>
          <w:shd w:val="clear" w:color="auto" w:fill="FFFFFF" w:themeFill="background1"/>
        </w:rPr>
        <w:t xml:space="preserve">tad, Pasūtītājs ir tiesīgs veicot norēķinu no Piegādātājam izmaksājamās summas </w:t>
      </w:r>
      <w:r w:rsidRPr="00A40DA1">
        <w:rPr>
          <w:rStyle w:val="Emphasis"/>
          <w:i w:val="0"/>
          <w:color w:val="000000"/>
          <w:shd w:val="clear" w:color="auto" w:fill="FFFFFF" w:themeFill="background1"/>
        </w:rPr>
        <w:t>ieturēt līgums</w:t>
      </w:r>
      <w:r w:rsidRPr="00A40DA1">
        <w:rPr>
          <w:rStyle w:val="Emphasis"/>
          <w:i w:val="0"/>
          <w:color w:val="000000"/>
          <w:shd w:val="clear" w:color="auto" w:fill="FFFFFF" w:themeFill="background1"/>
        </w:rPr>
        <w:t xml:space="preserve">odu 0,15% apmērā no Līgumcenas par katru nokavēto dienu, bet ne vairāk kā 10% no Līgumcenas. </w:t>
      </w:r>
    </w:p>
    <w:p w:rsidR="00CF6711" w:rsidRPr="00A40DA1" w:rsidRDefault="003D32CC">
      <w:pPr>
        <w:jc w:val="both"/>
        <w:rPr>
          <w:shd w:val="clear" w:color="auto" w:fill="FFFFFF" w:themeFill="background1"/>
        </w:rPr>
      </w:pPr>
      <w:r w:rsidRPr="00A40DA1">
        <w:rPr>
          <w:rStyle w:val="Emphasis"/>
          <w:i w:val="0"/>
          <w:color w:val="000000"/>
          <w:shd w:val="clear" w:color="auto" w:fill="FFFFFF" w:themeFill="background1"/>
        </w:rPr>
        <w:t xml:space="preserve">7.2. Ja </w:t>
      </w:r>
      <w:r w:rsidRPr="00A40DA1">
        <w:rPr>
          <w:rStyle w:val="c1"/>
          <w:shd w:val="clear" w:color="auto" w:fill="FFFFFF" w:themeFill="background1"/>
        </w:rPr>
        <w:t xml:space="preserve">tramvaju kontakttīkla </w:t>
      </w:r>
      <w:r w:rsidRPr="00A40DA1">
        <w:rPr>
          <w:shd w:val="clear" w:color="auto" w:fill="FFFFFF" w:themeFill="background1"/>
        </w:rPr>
        <w:t>apkopes autopacēlāja</w:t>
      </w:r>
      <w:r w:rsidRPr="00A40DA1">
        <w:rPr>
          <w:color w:val="000000"/>
          <w:shd w:val="clear" w:color="auto" w:fill="FFFFFF" w:themeFill="background1"/>
        </w:rPr>
        <w:t xml:space="preserve"> </w:t>
      </w:r>
      <w:r w:rsidRPr="00A40DA1">
        <w:rPr>
          <w:rStyle w:val="Emphasis"/>
          <w:i w:val="0"/>
          <w:color w:val="000000"/>
          <w:shd w:val="clear" w:color="auto" w:fill="FFFFFF" w:themeFill="background1"/>
        </w:rPr>
        <w:t>piegāde netiek pabeigta noteiktā laikā, Pasūtītājam ir tiesības ieturēt līgumsodu 0,15% apmērā no Līgumcenas pa</w:t>
      </w:r>
      <w:r w:rsidRPr="00A40DA1">
        <w:rPr>
          <w:rStyle w:val="Emphasis"/>
          <w:i w:val="0"/>
          <w:color w:val="000000"/>
          <w:shd w:val="clear" w:color="auto" w:fill="FFFFFF" w:themeFill="background1"/>
        </w:rPr>
        <w:t>r katru nokavēto dienu. Līgumsods tiek ieturēts no Piegādātāja izmaksājamas summas, bet ne vairāk kā 10% no Līgumcenas.</w:t>
      </w:r>
    </w:p>
    <w:p w:rsidR="00CF6711" w:rsidRPr="00A40DA1" w:rsidRDefault="003D32CC">
      <w:pPr>
        <w:jc w:val="both"/>
        <w:rPr>
          <w:shd w:val="clear" w:color="auto" w:fill="FFFFFF" w:themeFill="background1"/>
        </w:rPr>
      </w:pPr>
      <w:r w:rsidRPr="00A40DA1">
        <w:rPr>
          <w:color w:val="000000"/>
          <w:shd w:val="clear" w:color="auto" w:fill="FFFFFF" w:themeFill="background1"/>
        </w:rPr>
        <w:t xml:space="preserve">7.3. </w:t>
      </w:r>
      <w:r w:rsidRPr="00A40DA1">
        <w:rPr>
          <w:rStyle w:val="Emphasis"/>
          <w:i w:val="0"/>
          <w:color w:val="000000"/>
          <w:shd w:val="clear" w:color="auto" w:fill="FFFFFF" w:themeFill="background1"/>
        </w:rPr>
        <w:t xml:space="preserve">Ja Piegādātājs neievēro </w:t>
      </w:r>
      <w:r w:rsidRPr="00A40DA1">
        <w:rPr>
          <w:color w:val="000000"/>
          <w:shd w:val="clear" w:color="auto" w:fill="FFFFFF" w:themeFill="background1"/>
        </w:rPr>
        <w:t>piegādes grafiku</w:t>
      </w:r>
      <w:r w:rsidRPr="00A40DA1">
        <w:rPr>
          <w:rStyle w:val="Emphasis"/>
          <w:i w:val="0"/>
          <w:color w:val="000000"/>
          <w:shd w:val="clear" w:color="auto" w:fill="FFFFFF" w:themeFill="background1"/>
        </w:rPr>
        <w:t>, Pasūtītājam ir tiesības ieturēt līgumsodu 0,15% no līgumcenas par katru kavējuma dienu, b</w:t>
      </w:r>
      <w:r w:rsidRPr="00A40DA1">
        <w:rPr>
          <w:rStyle w:val="Emphasis"/>
          <w:i w:val="0"/>
          <w:color w:val="000000"/>
          <w:shd w:val="clear" w:color="auto" w:fill="FFFFFF" w:themeFill="background1"/>
        </w:rPr>
        <w:t xml:space="preserve">et ne vairāk kā 10% no </w:t>
      </w:r>
      <w:r w:rsidRPr="00A40DA1">
        <w:rPr>
          <w:rStyle w:val="Emphasis"/>
          <w:i w:val="0"/>
          <w:color w:val="000000"/>
          <w:shd w:val="clear" w:color="auto" w:fill="FFFFFF" w:themeFill="background1"/>
        </w:rPr>
        <w:lastRenderedPageBreak/>
        <w:t xml:space="preserve">Līgumcenas.  Līgumsods tiek atmaksāts Piegādātājam, ja Piegādātājs pabeidz </w:t>
      </w:r>
      <w:r w:rsidRPr="00A40DA1">
        <w:rPr>
          <w:rStyle w:val="c1"/>
          <w:shd w:val="clear" w:color="auto" w:fill="FFFFFF" w:themeFill="background1"/>
        </w:rPr>
        <w:t xml:space="preserve">tramvaju kontakttīkla </w:t>
      </w:r>
      <w:r w:rsidRPr="00A40DA1">
        <w:rPr>
          <w:shd w:val="clear" w:color="auto" w:fill="FFFFFF" w:themeFill="background1"/>
        </w:rPr>
        <w:t xml:space="preserve">apkopes autopacēlāja </w:t>
      </w:r>
      <w:r w:rsidRPr="00A40DA1">
        <w:rPr>
          <w:rStyle w:val="Emphasis"/>
          <w:i w:val="0"/>
          <w:color w:val="000000"/>
          <w:shd w:val="clear" w:color="auto" w:fill="FFFFFF" w:themeFill="background1"/>
        </w:rPr>
        <w:t xml:space="preserve">piegādi  paredzētajā termiņā. </w:t>
      </w:r>
    </w:p>
    <w:p w:rsidR="00CF6711" w:rsidRPr="00A40DA1" w:rsidRDefault="003D32CC">
      <w:pPr>
        <w:jc w:val="both"/>
        <w:rPr>
          <w:shd w:val="clear" w:color="auto" w:fill="FFFFFF" w:themeFill="background1"/>
        </w:rPr>
      </w:pPr>
      <w:r w:rsidRPr="00A40DA1">
        <w:rPr>
          <w:color w:val="000000"/>
          <w:shd w:val="clear" w:color="auto" w:fill="FFFFFF" w:themeFill="background1"/>
        </w:rPr>
        <w:t>7.4. Līgumsoda samaksa neatbrīvo Puses no līgumsaistību izpildes.</w:t>
      </w:r>
    </w:p>
    <w:p w:rsidR="00CF6711" w:rsidRPr="00A40DA1" w:rsidRDefault="003D32CC">
      <w:pPr>
        <w:tabs>
          <w:tab w:val="left" w:pos="426"/>
        </w:tabs>
        <w:jc w:val="both"/>
        <w:rPr>
          <w:shd w:val="clear" w:color="auto" w:fill="FFFFFF" w:themeFill="background1"/>
        </w:rPr>
      </w:pPr>
      <w:r w:rsidRPr="00A40DA1">
        <w:rPr>
          <w:color w:val="000000"/>
          <w:shd w:val="clear" w:color="auto" w:fill="FFFFFF" w:themeFill="background1"/>
        </w:rPr>
        <w:t>7.5. Ja Pasūtītājs</w:t>
      </w:r>
      <w:r w:rsidRPr="00A40DA1">
        <w:rPr>
          <w:color w:val="000000"/>
          <w:shd w:val="clear" w:color="auto" w:fill="FFFFFF" w:themeFill="background1"/>
        </w:rPr>
        <w:t xml:space="preserve"> nokavē 2.2.2.p līgumā noteikto maksāšanas termiņu, tad Piegādātājam ir tiesības aprēķināt līgumsodu 0,15% apmērā no Līgumcenas par katru nokavēto dienu, </w:t>
      </w:r>
      <w:r w:rsidRPr="00A40DA1">
        <w:rPr>
          <w:rStyle w:val="Emphasis"/>
          <w:i w:val="0"/>
          <w:color w:val="000000"/>
          <w:shd w:val="clear" w:color="auto" w:fill="FFFFFF" w:themeFill="background1"/>
        </w:rPr>
        <w:t xml:space="preserve">bet ne vairāk kā 10% no Līgumcenas. </w:t>
      </w:r>
    </w:p>
    <w:p w:rsidR="00CF6711" w:rsidRPr="00A40DA1" w:rsidRDefault="00CF6711">
      <w:pPr>
        <w:rPr>
          <w:shd w:val="clear" w:color="auto" w:fill="FFFFFF" w:themeFill="background1"/>
        </w:rPr>
      </w:pPr>
    </w:p>
    <w:p w:rsidR="00CF6711" w:rsidRPr="00A40DA1" w:rsidRDefault="003D32CC">
      <w:pPr>
        <w:jc w:val="center"/>
        <w:rPr>
          <w:shd w:val="clear" w:color="auto" w:fill="FFFFFF" w:themeFill="background1"/>
        </w:rPr>
      </w:pPr>
      <w:r w:rsidRPr="00A40DA1">
        <w:rPr>
          <w:shd w:val="clear" w:color="auto" w:fill="FFFFFF" w:themeFill="background1"/>
        </w:rPr>
        <w:t>8.PUŠU ATBILDĪBA</w:t>
      </w:r>
    </w:p>
    <w:p w:rsidR="00CF6711" w:rsidRPr="00A40DA1" w:rsidRDefault="003D32CC">
      <w:pPr>
        <w:jc w:val="both"/>
        <w:rPr>
          <w:shd w:val="clear" w:color="auto" w:fill="FFFFFF" w:themeFill="background1"/>
        </w:rPr>
      </w:pPr>
      <w:r w:rsidRPr="00A40DA1">
        <w:rPr>
          <w:rStyle w:val="Emphasis"/>
          <w:i w:val="0"/>
          <w:shd w:val="clear" w:color="auto" w:fill="FFFFFF" w:themeFill="background1"/>
        </w:rPr>
        <w:t>8.1. Puses ir savstarpēji atbildīgas par neuzma</w:t>
      </w:r>
      <w:r w:rsidRPr="00A40DA1">
        <w:rPr>
          <w:rStyle w:val="Emphasis"/>
          <w:i w:val="0"/>
          <w:shd w:val="clear" w:color="auto" w:fill="FFFFFF" w:themeFill="background1"/>
        </w:rPr>
        <w:t>nības vai ļaunprātības rezultātā otrai Pusei nodarītajiem zaudējumiem, tajā skaitā par savu darbinieku vai pilnvaroto personu neuzmanības vai ļaunprātības rezultātā otrai Pusei nodarītajiem zaudējumiem. Negūtā peļņa Pusēm nav jāatlīdzina.</w:t>
      </w:r>
    </w:p>
    <w:p w:rsidR="00CF6711" w:rsidRPr="00A40DA1" w:rsidRDefault="003D32CC">
      <w:pPr>
        <w:shd w:val="clear" w:color="auto" w:fill="FFFFFF"/>
        <w:tabs>
          <w:tab w:val="left" w:pos="540"/>
        </w:tabs>
        <w:jc w:val="both"/>
        <w:rPr>
          <w:shd w:val="clear" w:color="auto" w:fill="FFFFFF" w:themeFill="background1"/>
        </w:rPr>
      </w:pPr>
      <w:r w:rsidRPr="00A40DA1">
        <w:rPr>
          <w:rStyle w:val="Emphasis"/>
          <w:i w:val="0"/>
          <w:shd w:val="clear" w:color="auto" w:fill="FFFFFF" w:themeFill="background1"/>
        </w:rPr>
        <w:t>8.2.Piegādātājs u</w:t>
      </w:r>
      <w:r w:rsidRPr="00A40DA1">
        <w:rPr>
          <w:rStyle w:val="Emphasis"/>
          <w:i w:val="0"/>
          <w:shd w:val="clear" w:color="auto" w:fill="FFFFFF" w:themeFill="background1"/>
        </w:rPr>
        <w:t>zņemas pilnu atbildību par mantiskajiem zaudējumiem, kas var rasties Pasūtītājam vai trešajām personām, Piegādātājam, veicot šajā Līgumā paredzētos darbības, un apņemas patstāvīgi atrisināt visas pretenzijas un prasības, kādas šajā sakarā izvirza trešās pe</w:t>
      </w:r>
      <w:r w:rsidRPr="00A40DA1">
        <w:rPr>
          <w:rStyle w:val="Emphasis"/>
          <w:i w:val="0"/>
          <w:shd w:val="clear" w:color="auto" w:fill="FFFFFF" w:themeFill="background1"/>
        </w:rPr>
        <w:t>rsonas vai Pasūtītājs.</w:t>
      </w:r>
    </w:p>
    <w:p w:rsidR="00CF6711" w:rsidRPr="00A40DA1" w:rsidRDefault="003D32CC">
      <w:pPr>
        <w:shd w:val="clear" w:color="auto" w:fill="FFFFFF"/>
        <w:tabs>
          <w:tab w:val="left" w:pos="540"/>
        </w:tabs>
        <w:jc w:val="both"/>
        <w:rPr>
          <w:shd w:val="clear" w:color="auto" w:fill="FFFFFF" w:themeFill="background1"/>
        </w:rPr>
      </w:pPr>
      <w:r w:rsidRPr="00A40DA1">
        <w:rPr>
          <w:rStyle w:val="Emphasis"/>
          <w:i w:val="0"/>
          <w:shd w:val="clear" w:color="auto" w:fill="FFFFFF" w:themeFill="background1"/>
        </w:rPr>
        <w:t>8.3.Piegādātājs ir atbildīgs pret Pasūtītāju un trešajām personām par visiem zaudējumiem, kuri radušies Piegādātāja nodarbināto apakšuzņēmēju saistību izpildes ietvaros.</w:t>
      </w:r>
    </w:p>
    <w:p w:rsidR="00CF6711" w:rsidRPr="00A40DA1" w:rsidRDefault="003D32CC">
      <w:pPr>
        <w:shd w:val="clear" w:color="auto" w:fill="FFFFFF"/>
        <w:tabs>
          <w:tab w:val="left" w:pos="540"/>
        </w:tabs>
        <w:jc w:val="both"/>
        <w:rPr>
          <w:shd w:val="clear" w:color="auto" w:fill="FFFFFF" w:themeFill="background1"/>
        </w:rPr>
      </w:pPr>
      <w:r w:rsidRPr="00A40DA1">
        <w:rPr>
          <w:rStyle w:val="Emphasis"/>
          <w:i w:val="0"/>
          <w:shd w:val="clear" w:color="auto" w:fill="FFFFFF" w:themeFill="background1"/>
        </w:rPr>
        <w:t xml:space="preserve">8.4.Puses ir savstarpēji atbildīgas par sniegto ziņu patiesumu </w:t>
      </w:r>
      <w:r w:rsidRPr="00A40DA1">
        <w:rPr>
          <w:rStyle w:val="Emphasis"/>
          <w:i w:val="0"/>
          <w:shd w:val="clear" w:color="auto" w:fill="FFFFFF" w:themeFill="background1"/>
        </w:rPr>
        <w:t>un pilnību.</w:t>
      </w:r>
    </w:p>
    <w:p w:rsidR="00CF6711" w:rsidRPr="00A40DA1" w:rsidRDefault="003D32CC">
      <w:pPr>
        <w:shd w:val="clear" w:color="auto" w:fill="FFFFFF"/>
        <w:tabs>
          <w:tab w:val="left" w:pos="540"/>
        </w:tabs>
        <w:jc w:val="both"/>
        <w:rPr>
          <w:shd w:val="clear" w:color="auto" w:fill="FFFFFF" w:themeFill="background1"/>
        </w:rPr>
      </w:pPr>
      <w:r w:rsidRPr="00A40DA1">
        <w:rPr>
          <w:rStyle w:val="Emphasis"/>
          <w:i w:val="0"/>
          <w:shd w:val="clear" w:color="auto" w:fill="FFFFFF" w:themeFill="background1"/>
        </w:rPr>
        <w:t>8.5.Piegādātājs ir atbildīgs un sedz visus zaudējumus Pasūtītājam gadījumā, ja ar kompetentas institūcijas lēmumu tiek apturēta tramvaju vagonu izgatavošana un piegāde, sakarā ar Piegādātāja pieļautajiem šī Līguma noteikumu pārkāpumiem.</w:t>
      </w:r>
    </w:p>
    <w:p w:rsidR="00CF6711" w:rsidRPr="00A40DA1" w:rsidRDefault="00CF6711">
      <w:pPr>
        <w:rPr>
          <w:shd w:val="clear" w:color="auto" w:fill="FFFFFF" w:themeFill="background1"/>
        </w:rPr>
      </w:pPr>
    </w:p>
    <w:p w:rsidR="00CF6711" w:rsidRPr="00A40DA1" w:rsidRDefault="003D32CC">
      <w:pPr>
        <w:jc w:val="center"/>
        <w:rPr>
          <w:shd w:val="clear" w:color="auto" w:fill="FFFFFF" w:themeFill="background1"/>
        </w:rPr>
      </w:pPr>
      <w:r w:rsidRPr="00A40DA1">
        <w:rPr>
          <w:shd w:val="clear" w:color="auto" w:fill="FFFFFF" w:themeFill="background1"/>
        </w:rPr>
        <w:t>9.NEPĀRVARAMA VARA</w:t>
      </w:r>
    </w:p>
    <w:p w:rsidR="00CF6711" w:rsidRPr="00A40DA1" w:rsidRDefault="003D32CC">
      <w:pPr>
        <w:shd w:val="clear" w:color="auto" w:fill="FFFFFF"/>
        <w:tabs>
          <w:tab w:val="left" w:pos="360"/>
        </w:tabs>
        <w:jc w:val="both"/>
        <w:rPr>
          <w:shd w:val="clear" w:color="auto" w:fill="FFFFFF" w:themeFill="background1"/>
        </w:rPr>
      </w:pPr>
      <w:r w:rsidRPr="00A40DA1">
        <w:rPr>
          <w:rStyle w:val="Emphasis"/>
          <w:i w:val="0"/>
          <w:shd w:val="clear" w:color="auto" w:fill="FFFFFF" w:themeFill="background1"/>
        </w:rPr>
        <w:t>9.1.Puses nav atbildīgas par līgumsaistību neizpildi vai nepienācīgu izpildi, ja šāda neizpilde vai nepienācīga izpilde radusies nepārvaramas varas rezultātā. Par nepārvaramu varu Puses uzskata ugunsgrēkus, dabas katastrofas, militāru ag</w:t>
      </w:r>
      <w:r w:rsidRPr="00A40DA1">
        <w:rPr>
          <w:rStyle w:val="Emphasis"/>
          <w:i w:val="0"/>
          <w:shd w:val="clear" w:color="auto" w:fill="FFFFFF" w:themeFill="background1"/>
        </w:rPr>
        <w:t>resiju, streiku, un citus nepārvaramas varas izpausmes veidus, kas traucē izpildīt šo Līgumu, un kas nav izveidojusies kā Līdzēju darbības vai bezdarbības tiešas vai netiešas sekas, kurus Puses nav paredzējuši un nav varējuši paredzēt, noslēdzot šo Līgumu.</w:t>
      </w:r>
      <w:r w:rsidRPr="00A40DA1">
        <w:rPr>
          <w:rStyle w:val="Emphasis"/>
          <w:i w:val="0"/>
          <w:shd w:val="clear" w:color="auto" w:fill="FFFFFF" w:themeFill="background1"/>
        </w:rPr>
        <w:t xml:space="preserve"> </w:t>
      </w:r>
    </w:p>
    <w:p w:rsidR="00CF6711" w:rsidRPr="00A40DA1" w:rsidRDefault="003D32CC">
      <w:pPr>
        <w:shd w:val="clear" w:color="auto" w:fill="FFFFFF"/>
        <w:jc w:val="both"/>
        <w:rPr>
          <w:shd w:val="clear" w:color="auto" w:fill="FFFFFF" w:themeFill="background1"/>
        </w:rPr>
      </w:pPr>
      <w:r w:rsidRPr="00A40DA1">
        <w:rPr>
          <w:rStyle w:val="Emphasis"/>
          <w:i w:val="0"/>
          <w:shd w:val="clear" w:color="auto" w:fill="FFFFFF" w:themeFill="background1"/>
        </w:rPr>
        <w:t xml:space="preserve">9.2.Ja iestājas nepārvaramas varas apstākļi, Pusēm ir pienākums nekavējoties mutiski informēt Līguma  beigu rekvizītos norādīto otra atbildīgo darbinieku, kā arī ne vēlāk kā 2 (divu) darba dienu laikā pēc minēto iemeslu konstatēšanas iesniegt rakstveida </w:t>
      </w:r>
      <w:r w:rsidRPr="00A40DA1">
        <w:rPr>
          <w:rStyle w:val="Emphasis"/>
          <w:i w:val="0"/>
          <w:shd w:val="clear" w:color="auto" w:fill="FFFFFF" w:themeFill="background1"/>
        </w:rPr>
        <w:t>paziņojumu otrai Pusei. Paziņojumā jāraksturo apstākļi, kā arī to ietekmes vērtējums attiecībā uz savu pienākumu izpildi saskaņā ar šo Līgumu un izpildes termiņu. Paziņojumā jānorāda termiņš, kad būs iespējams turpināt šajā Līgumā paredzēto pienākumu izpil</w:t>
      </w:r>
      <w:r w:rsidRPr="00A40DA1">
        <w:rPr>
          <w:rStyle w:val="Emphasis"/>
          <w:i w:val="0"/>
          <w:shd w:val="clear" w:color="auto" w:fill="FFFFFF" w:themeFill="background1"/>
        </w:rPr>
        <w:t>di.</w:t>
      </w:r>
    </w:p>
    <w:p w:rsidR="00CF6711" w:rsidRPr="00A40DA1" w:rsidRDefault="003D32CC">
      <w:pPr>
        <w:shd w:val="clear" w:color="auto" w:fill="FFFFFF"/>
        <w:jc w:val="both"/>
        <w:rPr>
          <w:shd w:val="clear" w:color="auto" w:fill="FFFFFF" w:themeFill="background1"/>
        </w:rPr>
      </w:pPr>
      <w:r w:rsidRPr="00A40DA1">
        <w:rPr>
          <w:rStyle w:val="Emphasis"/>
          <w:i w:val="0"/>
          <w:shd w:val="clear" w:color="auto" w:fill="FFFFFF" w:themeFill="background1"/>
        </w:rPr>
        <w:t>9.3.Puses var vienpusēji izbeigt šo Līgumu, ja nepārvaramas varas apstākļi turpinās ilgāk par 2 (diviem) mēnešiem. Šajā gadījumā neviena no Pusēm nav tiesīga prasīt tādējādi, radušos zaudējumu atlīdzību. Ja līgums tiek izbeigts nepārvaramas varas apstā</w:t>
      </w:r>
      <w:r w:rsidRPr="00A40DA1">
        <w:rPr>
          <w:rStyle w:val="Emphasis"/>
          <w:i w:val="0"/>
          <w:shd w:val="clear" w:color="auto" w:fill="FFFFFF" w:themeFill="background1"/>
        </w:rPr>
        <w:t>kļu dēļ, Pasūtītājs veic norēķinus par faktiski izpildītajiem būvdarbiem.</w:t>
      </w:r>
    </w:p>
    <w:p w:rsidR="00CF6711" w:rsidRPr="00A40DA1" w:rsidRDefault="003D32CC">
      <w:pPr>
        <w:shd w:val="clear" w:color="auto" w:fill="FFFFFF"/>
        <w:tabs>
          <w:tab w:val="left" w:pos="360"/>
        </w:tabs>
        <w:jc w:val="both"/>
        <w:rPr>
          <w:shd w:val="clear" w:color="auto" w:fill="FFFFFF" w:themeFill="background1"/>
        </w:rPr>
      </w:pPr>
      <w:r w:rsidRPr="00A40DA1">
        <w:rPr>
          <w:rStyle w:val="Emphasis"/>
          <w:i w:val="0"/>
          <w:shd w:val="clear" w:color="auto" w:fill="FFFFFF" w:themeFill="background1"/>
        </w:rPr>
        <w:t>9.4.Nepārvaramas varas apstākļiem beidzoties, Pusei, kura pirmā konstatēja minēto apstākļu izbeigšanos, ir pienākums nekavējoties iesniegt rakstisku paziņojumu otrai Pusei par minēto</w:t>
      </w:r>
      <w:r w:rsidRPr="00A40DA1">
        <w:rPr>
          <w:rStyle w:val="Emphasis"/>
          <w:i w:val="0"/>
          <w:shd w:val="clear" w:color="auto" w:fill="FFFFFF" w:themeFill="background1"/>
        </w:rPr>
        <w:t xml:space="preserve"> apstākļu beigšanos.</w:t>
      </w:r>
    </w:p>
    <w:p w:rsidR="00CF6711" w:rsidRPr="00A40DA1" w:rsidRDefault="00CF6711">
      <w:pPr>
        <w:jc w:val="center"/>
        <w:rPr>
          <w:shd w:val="clear" w:color="auto" w:fill="FFFFFF" w:themeFill="background1"/>
        </w:rPr>
      </w:pPr>
    </w:p>
    <w:p w:rsidR="00CF6711" w:rsidRPr="00A40DA1" w:rsidRDefault="003D32CC">
      <w:pPr>
        <w:jc w:val="center"/>
        <w:rPr>
          <w:shd w:val="clear" w:color="auto" w:fill="FFFFFF" w:themeFill="background1"/>
        </w:rPr>
      </w:pPr>
      <w:r w:rsidRPr="00A40DA1">
        <w:rPr>
          <w:shd w:val="clear" w:color="auto" w:fill="FFFFFF" w:themeFill="background1"/>
        </w:rPr>
        <w:t>10.LĪGUMA GROZĪŠANA UN IZBEIGŠANA</w:t>
      </w:r>
    </w:p>
    <w:p w:rsidR="00CF6711" w:rsidRPr="00A40DA1" w:rsidRDefault="003D32CC">
      <w:pPr>
        <w:jc w:val="both"/>
        <w:rPr>
          <w:shd w:val="clear" w:color="auto" w:fill="FFFFFF" w:themeFill="background1"/>
        </w:rPr>
      </w:pPr>
      <w:r w:rsidRPr="00A40DA1">
        <w:rPr>
          <w:shd w:val="clear" w:color="auto" w:fill="FFFFFF" w:themeFill="background1"/>
        </w:rPr>
        <w:t xml:space="preserve">10.1. Piegādātajam ir tiesības izbeigt Līgumu šādos gadījumos: </w:t>
      </w:r>
    </w:p>
    <w:p w:rsidR="00CF6711" w:rsidRPr="00A40DA1" w:rsidRDefault="003D32CC">
      <w:pPr>
        <w:jc w:val="both"/>
        <w:rPr>
          <w:shd w:val="clear" w:color="auto" w:fill="FFFFFF" w:themeFill="background1"/>
        </w:rPr>
      </w:pPr>
      <w:r w:rsidRPr="00A40DA1">
        <w:rPr>
          <w:shd w:val="clear" w:color="auto" w:fill="FFFFFF" w:themeFill="background1"/>
        </w:rPr>
        <w:t xml:space="preserve">10.1.1.Pasūtītājs kavē Līgumā noteiktos maksājumus par </w:t>
      </w:r>
      <w:r w:rsidRPr="00A40DA1">
        <w:rPr>
          <w:rStyle w:val="c1"/>
          <w:shd w:val="clear" w:color="auto" w:fill="FFFFFF" w:themeFill="background1"/>
        </w:rPr>
        <w:t xml:space="preserve">tramvaju kontakttīkla </w:t>
      </w:r>
      <w:r w:rsidRPr="00A40DA1">
        <w:rPr>
          <w:shd w:val="clear" w:color="auto" w:fill="FFFFFF" w:themeFill="background1"/>
        </w:rPr>
        <w:t>apkopes autopacēlāja</w:t>
      </w:r>
      <w:r w:rsidRPr="00A40DA1">
        <w:rPr>
          <w:color w:val="000000"/>
          <w:shd w:val="clear" w:color="auto" w:fill="FFFFFF" w:themeFill="background1"/>
        </w:rPr>
        <w:t xml:space="preserve"> </w:t>
      </w:r>
      <w:r w:rsidRPr="00A40DA1">
        <w:rPr>
          <w:shd w:val="clear" w:color="auto" w:fill="FFFFFF" w:themeFill="background1"/>
        </w:rPr>
        <w:t>piegādi;</w:t>
      </w:r>
    </w:p>
    <w:p w:rsidR="00CF6711" w:rsidRPr="00A40DA1" w:rsidRDefault="003D32CC">
      <w:pPr>
        <w:jc w:val="both"/>
        <w:rPr>
          <w:shd w:val="clear" w:color="auto" w:fill="FFFFFF" w:themeFill="background1"/>
        </w:rPr>
      </w:pPr>
      <w:r w:rsidRPr="00A40DA1">
        <w:rPr>
          <w:shd w:val="clear" w:color="auto" w:fill="FFFFFF" w:themeFill="background1"/>
        </w:rPr>
        <w:lastRenderedPageBreak/>
        <w:t xml:space="preserve">10.1.2. ir pasludināts </w:t>
      </w:r>
      <w:r w:rsidRPr="00A40DA1">
        <w:rPr>
          <w:shd w:val="clear" w:color="auto" w:fill="FFFFFF" w:themeFill="background1"/>
        </w:rPr>
        <w:t>Pasūtītāja maksātnespējas process, apturēta vai pārtraukta tā saimnieciskā darbība, uzsākta tiesvedība par bankrotu, vai tiek konstatēts, ka līdz Līguma izpildes beigu termiņam Pasūtītājs būs likvidēts.</w:t>
      </w:r>
    </w:p>
    <w:p w:rsidR="00CF6711" w:rsidRPr="00A40DA1" w:rsidRDefault="003D32CC">
      <w:pPr>
        <w:jc w:val="both"/>
        <w:rPr>
          <w:shd w:val="clear" w:color="auto" w:fill="FFFFFF" w:themeFill="background1"/>
        </w:rPr>
      </w:pPr>
      <w:r w:rsidRPr="00A40DA1">
        <w:rPr>
          <w:shd w:val="clear" w:color="auto" w:fill="FFFFFF" w:themeFill="background1"/>
        </w:rPr>
        <w:t>10.2.Pasūtītājam ir tiesības izbeigt Līgumu šādos gad</w:t>
      </w:r>
      <w:r w:rsidRPr="00A40DA1">
        <w:rPr>
          <w:shd w:val="clear" w:color="auto" w:fill="FFFFFF" w:themeFill="background1"/>
        </w:rPr>
        <w:t xml:space="preserve">ījumos: </w:t>
      </w:r>
    </w:p>
    <w:p w:rsidR="00CF6711" w:rsidRPr="00A40DA1" w:rsidRDefault="003D32CC" w:rsidP="00CF6711">
      <w:pPr>
        <w:pStyle w:val="Heading5"/>
        <w:rPr>
          <w:shd w:val="clear" w:color="auto" w:fill="FFFFFF" w:themeFill="background1"/>
        </w:rPr>
      </w:pPr>
      <w:r w:rsidRPr="00A40DA1">
        <w:rPr>
          <w:shd w:val="clear" w:color="auto" w:fill="FFFFFF" w:themeFill="background1"/>
        </w:rPr>
        <w:t xml:space="preserve">10.2.1.veiktās pārbaudes rāda, ka </w:t>
      </w:r>
      <w:r w:rsidRPr="00A40DA1">
        <w:rPr>
          <w:rStyle w:val="c1"/>
          <w:b w:val="0"/>
          <w:shd w:val="clear" w:color="auto" w:fill="FFFFFF" w:themeFill="background1"/>
        </w:rPr>
        <w:t xml:space="preserve">tramvaju kontakttīkla </w:t>
      </w:r>
      <w:r w:rsidRPr="00A40DA1">
        <w:rPr>
          <w:shd w:val="clear" w:color="auto" w:fill="FFFFFF" w:themeFill="background1"/>
        </w:rPr>
        <w:t>apkopes autopacēlāja izgatavošana un piegāde tiek veikta, neievērojot tehniskās specifikācijas prasības;</w:t>
      </w:r>
    </w:p>
    <w:p w:rsidR="00CF6711" w:rsidRPr="00A40DA1" w:rsidRDefault="003D32CC">
      <w:pPr>
        <w:jc w:val="both"/>
        <w:rPr>
          <w:shd w:val="clear" w:color="auto" w:fill="FFFFFF" w:themeFill="background1"/>
        </w:rPr>
      </w:pPr>
      <w:r w:rsidRPr="00A40DA1">
        <w:rPr>
          <w:shd w:val="clear" w:color="auto" w:fill="FFFFFF" w:themeFill="background1"/>
        </w:rPr>
        <w:t xml:space="preserve">10.2.2.Piegādātājs ir aizkavējis </w:t>
      </w:r>
      <w:r w:rsidRPr="00A40DA1">
        <w:rPr>
          <w:rStyle w:val="c1"/>
          <w:shd w:val="clear" w:color="auto" w:fill="FFFFFF" w:themeFill="background1"/>
        </w:rPr>
        <w:t xml:space="preserve">tramvaju kontakttīkla </w:t>
      </w:r>
      <w:r w:rsidRPr="00A40DA1">
        <w:rPr>
          <w:shd w:val="clear" w:color="auto" w:fill="FFFFFF" w:themeFill="background1"/>
        </w:rPr>
        <w:t>apkopes autopacēlāja</w:t>
      </w:r>
      <w:r w:rsidRPr="00A40DA1">
        <w:rPr>
          <w:color w:val="000000"/>
          <w:shd w:val="clear" w:color="auto" w:fill="FFFFFF" w:themeFill="background1"/>
        </w:rPr>
        <w:t xml:space="preserve"> </w:t>
      </w:r>
      <w:r w:rsidRPr="00A40DA1">
        <w:rPr>
          <w:shd w:val="clear" w:color="auto" w:fill="FFFFFF" w:themeFill="background1"/>
        </w:rPr>
        <w:t>piegādi at</w:t>
      </w:r>
      <w:r w:rsidRPr="00A40DA1">
        <w:rPr>
          <w:shd w:val="clear" w:color="auto" w:fill="FFFFFF" w:themeFill="background1"/>
        </w:rPr>
        <w:t xml:space="preserve">bilstoši </w:t>
      </w:r>
      <w:r w:rsidRPr="00A40DA1">
        <w:rPr>
          <w:color w:val="000000"/>
          <w:shd w:val="clear" w:color="auto" w:fill="FFFFFF" w:themeFill="background1"/>
        </w:rPr>
        <w:t>piegādes grafikam</w:t>
      </w:r>
      <w:r w:rsidRPr="00A40DA1">
        <w:rPr>
          <w:shd w:val="clear" w:color="auto" w:fill="FFFFFF" w:themeFill="background1"/>
        </w:rPr>
        <w:t xml:space="preserve"> vairāk par 15 (piecpadsmit) dienām;</w:t>
      </w:r>
    </w:p>
    <w:p w:rsidR="00CF6711" w:rsidRPr="00A40DA1" w:rsidRDefault="003D32CC">
      <w:pPr>
        <w:jc w:val="both"/>
        <w:rPr>
          <w:shd w:val="clear" w:color="auto" w:fill="FFFFFF" w:themeFill="background1"/>
        </w:rPr>
      </w:pPr>
      <w:r w:rsidRPr="00A40DA1">
        <w:rPr>
          <w:shd w:val="clear" w:color="auto" w:fill="FFFFFF" w:themeFill="background1"/>
        </w:rPr>
        <w:t>10.2.3.ir pasludināts Piegādātāja maksātnespējas process, apturēta vai pārtraukta tā saimnieciskā darbība, uzsākta tiesvedība par bankrotu, vai tiek konstatēts, ka līdz Līguma izpildes beigu te</w:t>
      </w:r>
      <w:r w:rsidRPr="00A40DA1">
        <w:rPr>
          <w:shd w:val="clear" w:color="auto" w:fill="FFFFFF" w:themeFill="background1"/>
        </w:rPr>
        <w:t>rmiņam Piegādātājs būs likvidēts.</w:t>
      </w:r>
    </w:p>
    <w:p w:rsidR="00CF6711" w:rsidRPr="00A40DA1" w:rsidRDefault="003D32CC">
      <w:pPr>
        <w:shd w:val="clear" w:color="auto" w:fill="FFFFFF"/>
        <w:jc w:val="both"/>
        <w:rPr>
          <w:shd w:val="clear" w:color="auto" w:fill="FFFFFF" w:themeFill="background1"/>
        </w:rPr>
      </w:pPr>
      <w:r w:rsidRPr="00A40DA1">
        <w:rPr>
          <w:shd w:val="clear" w:color="auto" w:fill="FFFFFF" w:themeFill="background1"/>
        </w:rPr>
        <w:t>10.2.4.</w:t>
      </w:r>
      <w:r w:rsidRPr="00A40DA1">
        <w:rPr>
          <w:rStyle w:val="Emphasis"/>
          <w:i w:val="0"/>
          <w:shd w:val="clear" w:color="auto" w:fill="FFFFFF" w:themeFill="background1"/>
        </w:rPr>
        <w:t>ja Piegādātājs pārkāpj kādu no šī Līguma noteikumiem, un šāds pārkāpums pēc Pasūtītāja viedokļa, var būtiski ietekmēt Piegādātāja spējas pildīt savas saistības saskaņā ar šo Līgumu;</w:t>
      </w:r>
    </w:p>
    <w:p w:rsidR="00CF6711" w:rsidRPr="00A40DA1" w:rsidRDefault="003D32CC">
      <w:pPr>
        <w:shd w:val="clear" w:color="auto" w:fill="FFFFFF"/>
        <w:jc w:val="both"/>
        <w:rPr>
          <w:shd w:val="clear" w:color="auto" w:fill="FFFFFF" w:themeFill="background1"/>
        </w:rPr>
      </w:pPr>
      <w:r w:rsidRPr="00A40DA1">
        <w:rPr>
          <w:rStyle w:val="Emphasis"/>
          <w:i w:val="0"/>
          <w:shd w:val="clear" w:color="auto" w:fill="FFFFFF" w:themeFill="background1"/>
        </w:rPr>
        <w:t>10.2.5.ja pēc Pasūtītāja pieprasī</w:t>
      </w:r>
      <w:r w:rsidRPr="00A40DA1">
        <w:rPr>
          <w:rStyle w:val="Emphasis"/>
          <w:i w:val="0"/>
          <w:shd w:val="clear" w:color="auto" w:fill="FFFFFF" w:themeFill="background1"/>
        </w:rPr>
        <w:t xml:space="preserve">juma, neatkarīga  ekspertīze, kuras sastāvu rakstveidā apstiprinājušas abas Puses, ir konstatējusi, ka Piegādātājs </w:t>
      </w:r>
      <w:r w:rsidRPr="00A40DA1">
        <w:rPr>
          <w:rStyle w:val="c1"/>
          <w:shd w:val="clear" w:color="auto" w:fill="FFFFFF" w:themeFill="background1"/>
        </w:rPr>
        <w:t xml:space="preserve">tramvaju kontakttīkla </w:t>
      </w:r>
      <w:r w:rsidRPr="00A40DA1">
        <w:rPr>
          <w:shd w:val="clear" w:color="auto" w:fill="FFFFFF" w:themeFill="background1"/>
        </w:rPr>
        <w:t>apkopes autopacēlāju</w:t>
      </w:r>
      <w:r w:rsidRPr="00A40DA1">
        <w:rPr>
          <w:color w:val="000000"/>
          <w:shd w:val="clear" w:color="auto" w:fill="FFFFFF" w:themeFill="background1"/>
        </w:rPr>
        <w:t xml:space="preserve"> </w:t>
      </w:r>
      <w:r w:rsidRPr="00A40DA1">
        <w:rPr>
          <w:rStyle w:val="Emphasis"/>
          <w:i w:val="0"/>
          <w:shd w:val="clear" w:color="auto" w:fill="FFFFFF" w:themeFill="background1"/>
        </w:rPr>
        <w:t>izgatavošanu veic nekvalitatīvi vai neatbilstoši tehniskajai specifikācijai, vai Latvijas un/vai E</w:t>
      </w:r>
      <w:r w:rsidRPr="00A40DA1">
        <w:rPr>
          <w:rStyle w:val="Emphasis"/>
          <w:i w:val="0"/>
          <w:shd w:val="clear" w:color="auto" w:fill="FFFFFF" w:themeFill="background1"/>
        </w:rPr>
        <w:t>S normatīvajiem aktiem un/vai standartiem;</w:t>
      </w:r>
    </w:p>
    <w:p w:rsidR="00CF6711" w:rsidRPr="00A40DA1" w:rsidRDefault="003D32CC">
      <w:pPr>
        <w:shd w:val="clear" w:color="auto" w:fill="FFFFFF"/>
        <w:tabs>
          <w:tab w:val="left" w:pos="360"/>
          <w:tab w:val="left" w:pos="1260"/>
        </w:tabs>
        <w:jc w:val="both"/>
        <w:rPr>
          <w:shd w:val="clear" w:color="auto" w:fill="FFFFFF" w:themeFill="background1"/>
        </w:rPr>
      </w:pPr>
      <w:r w:rsidRPr="00A40DA1">
        <w:rPr>
          <w:rStyle w:val="Emphasis"/>
          <w:i w:val="0"/>
          <w:shd w:val="clear" w:color="auto" w:fill="FFFFFF" w:themeFill="background1"/>
        </w:rPr>
        <w:t>10.2.6.tiek veiktas piespiedu darbības no trešo personu puses, kā rezultātā tiek apķīlāta (aprakstīta) Piegādātāja manta, uzlikts liegums rīcībai ar banku kontiem, uzlikts liegums kustamām mantām un nekustamajam ī</w:t>
      </w:r>
      <w:r w:rsidRPr="00A40DA1">
        <w:rPr>
          <w:rStyle w:val="Emphasis"/>
          <w:i w:val="0"/>
          <w:shd w:val="clear" w:color="auto" w:fill="FFFFFF" w:themeFill="background1"/>
        </w:rPr>
        <w:t xml:space="preserve">pašumam valsts publiskajos reģistros; </w:t>
      </w:r>
    </w:p>
    <w:p w:rsidR="00CF6711" w:rsidRPr="00A40DA1" w:rsidRDefault="003D32CC">
      <w:pPr>
        <w:shd w:val="clear" w:color="auto" w:fill="FFFFFF"/>
        <w:tabs>
          <w:tab w:val="left" w:pos="360"/>
          <w:tab w:val="left" w:pos="1260"/>
        </w:tabs>
        <w:jc w:val="both"/>
        <w:rPr>
          <w:shd w:val="clear" w:color="auto" w:fill="FFFFFF" w:themeFill="background1"/>
        </w:rPr>
      </w:pPr>
      <w:r w:rsidRPr="00A40DA1">
        <w:rPr>
          <w:rStyle w:val="Emphasis"/>
          <w:i w:val="0"/>
          <w:shd w:val="clear" w:color="auto" w:fill="FFFFFF" w:themeFill="background1"/>
        </w:rPr>
        <w:t xml:space="preserve">10.2.7.ja Piegādātājs nav iesniedzis Pasūtītājam  </w:t>
      </w:r>
      <w:r w:rsidRPr="00A40DA1">
        <w:rPr>
          <w:shd w:val="clear" w:color="auto" w:fill="FFFFFF" w:themeFill="background1"/>
        </w:rPr>
        <w:t>bankas līguma saistību izpildes garantijas oriģinālu atbilstoši šī līguma 4.2.p.</w:t>
      </w:r>
    </w:p>
    <w:p w:rsidR="00CF6711" w:rsidRPr="00A40DA1" w:rsidRDefault="003D32CC">
      <w:pPr>
        <w:shd w:val="clear" w:color="auto" w:fill="FFFFFF"/>
        <w:jc w:val="both"/>
        <w:rPr>
          <w:shd w:val="clear" w:color="auto" w:fill="FFFFFF" w:themeFill="background1"/>
        </w:rPr>
      </w:pPr>
      <w:r w:rsidRPr="00A40DA1">
        <w:rPr>
          <w:rStyle w:val="Emphasis"/>
          <w:i w:val="0"/>
          <w:shd w:val="clear" w:color="auto" w:fill="FFFFFF" w:themeFill="background1"/>
        </w:rPr>
        <w:t xml:space="preserve">10.3.Piegādātajam ir pienākums pārtraukt </w:t>
      </w:r>
      <w:r w:rsidRPr="00A40DA1">
        <w:rPr>
          <w:rStyle w:val="c1"/>
          <w:shd w:val="clear" w:color="auto" w:fill="FFFFFF" w:themeFill="background1"/>
        </w:rPr>
        <w:t xml:space="preserve">tramvaju kontakttīkla </w:t>
      </w:r>
      <w:r w:rsidRPr="00A40DA1">
        <w:rPr>
          <w:shd w:val="clear" w:color="auto" w:fill="FFFFFF" w:themeFill="background1"/>
        </w:rPr>
        <w:t>apkopes autopacēlāja</w:t>
      </w:r>
      <w:r w:rsidRPr="00A40DA1">
        <w:rPr>
          <w:color w:val="000000"/>
          <w:shd w:val="clear" w:color="auto" w:fill="FFFFFF" w:themeFill="background1"/>
        </w:rPr>
        <w:t xml:space="preserve"> </w:t>
      </w:r>
      <w:r w:rsidRPr="00A40DA1">
        <w:rPr>
          <w:rStyle w:val="Emphasis"/>
          <w:i w:val="0"/>
          <w:shd w:val="clear" w:color="auto" w:fill="FFFFFF" w:themeFill="background1"/>
        </w:rPr>
        <w:t>iz</w:t>
      </w:r>
      <w:r w:rsidRPr="00A40DA1">
        <w:rPr>
          <w:rStyle w:val="Emphasis"/>
          <w:i w:val="0"/>
          <w:shd w:val="clear" w:color="auto" w:fill="FFFFFF" w:themeFill="background1"/>
        </w:rPr>
        <w:t xml:space="preserve">gatavošanu un piegādi ar Pasūtītāja paziņojuma par Līguma izbeigšanu saņemšanas brīdi. </w:t>
      </w:r>
    </w:p>
    <w:p w:rsidR="00CF6711" w:rsidRPr="00A40DA1" w:rsidRDefault="003D32CC">
      <w:pPr>
        <w:shd w:val="clear" w:color="auto" w:fill="FFFFFF"/>
        <w:jc w:val="both"/>
        <w:rPr>
          <w:shd w:val="clear" w:color="auto" w:fill="FFFFFF" w:themeFill="background1"/>
        </w:rPr>
      </w:pPr>
      <w:r w:rsidRPr="00A40DA1">
        <w:rPr>
          <w:rStyle w:val="Emphasis"/>
          <w:i w:val="0"/>
          <w:shd w:val="clear" w:color="auto" w:fill="FFFFFF" w:themeFill="background1"/>
        </w:rPr>
        <w:t>10.4.Visi šī Līguma grozījumi ir noformējami rakstveidā un iegūst spēku ar brīdi, kad tos parakstījuši abas Puses.</w:t>
      </w:r>
    </w:p>
    <w:p w:rsidR="00CF6711" w:rsidRPr="00A40DA1" w:rsidRDefault="00CF6711">
      <w:pPr>
        <w:rPr>
          <w:shd w:val="clear" w:color="auto" w:fill="FFFFFF" w:themeFill="background1"/>
        </w:rPr>
      </w:pPr>
    </w:p>
    <w:p w:rsidR="00CF6711" w:rsidRPr="00A40DA1" w:rsidRDefault="003D32CC">
      <w:pPr>
        <w:jc w:val="center"/>
        <w:rPr>
          <w:shd w:val="clear" w:color="auto" w:fill="FFFFFF" w:themeFill="background1"/>
        </w:rPr>
      </w:pPr>
      <w:r w:rsidRPr="00A40DA1">
        <w:rPr>
          <w:shd w:val="clear" w:color="auto" w:fill="FFFFFF" w:themeFill="background1"/>
        </w:rPr>
        <w:t>11.</w:t>
      </w:r>
      <w:r w:rsidRPr="00A40DA1">
        <w:rPr>
          <w:rStyle w:val="Emphasis"/>
          <w:b/>
          <w:i w:val="0"/>
          <w:shd w:val="clear" w:color="auto" w:fill="FFFFFF" w:themeFill="background1"/>
        </w:rPr>
        <w:t xml:space="preserve"> </w:t>
      </w:r>
      <w:r w:rsidRPr="00A40DA1">
        <w:rPr>
          <w:rStyle w:val="Emphasis"/>
          <w:i w:val="0"/>
          <w:shd w:val="clear" w:color="auto" w:fill="FFFFFF" w:themeFill="background1"/>
        </w:rPr>
        <w:t>NOBEIGUMA</w:t>
      </w:r>
      <w:r w:rsidRPr="00A40DA1">
        <w:rPr>
          <w:rStyle w:val="Emphasis"/>
          <w:b/>
          <w:i w:val="0"/>
          <w:shd w:val="clear" w:color="auto" w:fill="FFFFFF" w:themeFill="background1"/>
        </w:rPr>
        <w:t xml:space="preserve"> </w:t>
      </w:r>
      <w:r w:rsidRPr="00A40DA1">
        <w:rPr>
          <w:shd w:val="clear" w:color="auto" w:fill="FFFFFF" w:themeFill="background1"/>
        </w:rPr>
        <w:t>NOTEIKUMI</w:t>
      </w:r>
    </w:p>
    <w:p w:rsidR="00CF6711" w:rsidRPr="00A40DA1" w:rsidRDefault="003D32CC">
      <w:pPr>
        <w:shd w:val="clear" w:color="auto" w:fill="FFFFFF"/>
        <w:jc w:val="both"/>
        <w:rPr>
          <w:shd w:val="clear" w:color="auto" w:fill="FFFFFF" w:themeFill="background1"/>
        </w:rPr>
      </w:pPr>
      <w:r w:rsidRPr="00A40DA1">
        <w:rPr>
          <w:shd w:val="clear" w:color="auto" w:fill="FFFFFF" w:themeFill="background1"/>
        </w:rPr>
        <w:t xml:space="preserve">11.1. </w:t>
      </w:r>
      <w:r w:rsidRPr="00A40DA1">
        <w:rPr>
          <w:rStyle w:val="Emphasis"/>
          <w:i w:val="0"/>
          <w:shd w:val="clear" w:color="auto" w:fill="FFFFFF" w:themeFill="background1"/>
        </w:rPr>
        <w:t xml:space="preserve">Visas domstarpības, </w:t>
      </w:r>
      <w:r w:rsidRPr="00A40DA1">
        <w:rPr>
          <w:rStyle w:val="Emphasis"/>
          <w:i w:val="0"/>
          <w:shd w:val="clear" w:color="auto" w:fill="FFFFFF" w:themeFill="background1"/>
        </w:rPr>
        <w:t>kas ir saistītas ar šī Līguma izpildi, Puses risina pārrunu ceļā, bet, ja vienošanos nav iespējams panākt 15 (piecpadsmit) kalendāro dienu laikā, tad tiesā, LR normatīvajos aktos noteiktā kārtībā.</w:t>
      </w:r>
    </w:p>
    <w:p w:rsidR="00CF6711" w:rsidRPr="00A40DA1" w:rsidRDefault="003D32CC">
      <w:pPr>
        <w:shd w:val="clear" w:color="auto" w:fill="FFFFFF"/>
        <w:jc w:val="both"/>
        <w:rPr>
          <w:shd w:val="clear" w:color="auto" w:fill="FFFFFF" w:themeFill="background1"/>
        </w:rPr>
      </w:pPr>
      <w:r w:rsidRPr="00A40DA1">
        <w:rPr>
          <w:rStyle w:val="Emphasis"/>
          <w:i w:val="0"/>
          <w:shd w:val="clear" w:color="auto" w:fill="FFFFFF" w:themeFill="background1"/>
        </w:rPr>
        <w:t>11.2.Ja kāds no Līguma punktiem neparedzētu apstākļu dēļ ti</w:t>
      </w:r>
      <w:r w:rsidRPr="00A40DA1">
        <w:rPr>
          <w:rStyle w:val="Emphasis"/>
          <w:i w:val="0"/>
          <w:shd w:val="clear" w:color="auto" w:fill="FFFFFF" w:themeFill="background1"/>
        </w:rPr>
        <w:t>ek atzīts par spēkā neesošu vai likumam neatbilstošu, tas neietekmē citu Līgumā pielīgto saistību izpildi, kuras netiek skartas sakarā ar šīm izmaiņām.</w:t>
      </w:r>
    </w:p>
    <w:p w:rsidR="00CF6711" w:rsidRPr="00A40DA1" w:rsidRDefault="003D32CC">
      <w:pPr>
        <w:shd w:val="clear" w:color="auto" w:fill="FFFFFF"/>
        <w:jc w:val="both"/>
        <w:rPr>
          <w:shd w:val="clear" w:color="auto" w:fill="FFFFFF" w:themeFill="background1"/>
        </w:rPr>
      </w:pPr>
      <w:r w:rsidRPr="00A40DA1">
        <w:rPr>
          <w:rStyle w:val="Emphasis"/>
          <w:i w:val="0"/>
          <w:shd w:val="clear" w:color="auto" w:fill="FFFFFF" w:themeFill="background1"/>
        </w:rPr>
        <w:t>11.3.Nevienai no Pusēm nav tiesību nodot šajā Līgumā noteiktās saistības trešajai personai bez otras Pus</w:t>
      </w:r>
      <w:r w:rsidRPr="00A40DA1">
        <w:rPr>
          <w:rStyle w:val="Emphasis"/>
          <w:i w:val="0"/>
          <w:shd w:val="clear" w:color="auto" w:fill="FFFFFF" w:themeFill="background1"/>
        </w:rPr>
        <w:t>es rakstiskas piekrišanas.</w:t>
      </w:r>
    </w:p>
    <w:p w:rsidR="00CF6711" w:rsidRPr="00A40DA1" w:rsidRDefault="003D32CC">
      <w:pPr>
        <w:shd w:val="clear" w:color="auto" w:fill="FFFFFF"/>
        <w:jc w:val="both"/>
        <w:rPr>
          <w:shd w:val="clear" w:color="auto" w:fill="FFFFFF" w:themeFill="background1"/>
        </w:rPr>
      </w:pPr>
      <w:r w:rsidRPr="00A40DA1">
        <w:rPr>
          <w:rStyle w:val="Emphasis"/>
          <w:i w:val="0"/>
          <w:shd w:val="clear" w:color="auto" w:fill="FFFFFF" w:themeFill="background1"/>
        </w:rPr>
        <w:t>11.4.Šī Līguma noteikumi ir saistoši Pusēm un pilnā apmērā pāriet uz Pušu tiesību un saistību pārņēmējiem.</w:t>
      </w:r>
    </w:p>
    <w:p w:rsidR="00CF6711" w:rsidRPr="00A40DA1" w:rsidRDefault="003D32CC">
      <w:pPr>
        <w:shd w:val="clear" w:color="auto" w:fill="FFFFFF"/>
        <w:jc w:val="both"/>
        <w:rPr>
          <w:shd w:val="clear" w:color="auto" w:fill="FFFFFF" w:themeFill="background1"/>
        </w:rPr>
      </w:pPr>
      <w:r w:rsidRPr="00A40DA1">
        <w:rPr>
          <w:rStyle w:val="Emphasis"/>
          <w:i w:val="0"/>
          <w:shd w:val="clear" w:color="auto" w:fill="FFFFFF" w:themeFill="background1"/>
        </w:rPr>
        <w:t>11.5.Tās Līguma attiecības, kuras nav atrunātas šī Līguma tekstā, tiek regulētas saskaņā ar LR normatīvajiem aktiem.</w:t>
      </w:r>
    </w:p>
    <w:p w:rsidR="00CF6711" w:rsidRPr="00A40DA1" w:rsidRDefault="003D32CC">
      <w:pPr>
        <w:shd w:val="clear" w:color="auto" w:fill="FFFFFF"/>
        <w:jc w:val="both"/>
        <w:rPr>
          <w:shd w:val="clear" w:color="auto" w:fill="FFFFFF" w:themeFill="background1"/>
        </w:rPr>
      </w:pPr>
      <w:r w:rsidRPr="00A40DA1">
        <w:rPr>
          <w:rStyle w:val="Emphasis"/>
          <w:i w:val="0"/>
          <w:shd w:val="clear" w:color="auto" w:fill="FFFFFF" w:themeFill="background1"/>
        </w:rPr>
        <w:t>11.6.Par Līguma izpildei būtisko rekvizītu maiņu, kā arī par izmaiņām īpašnieku vai amatpersonu ar paraksta tiesībām sastāvā, Puses informē viena otru 10 (desmit) kalendāro dienu laikā. Ja kāda no Pusēm neinformē otru Pusi par savu rekvizītu maiņu šajā Līg</w:t>
      </w:r>
      <w:r w:rsidRPr="00A40DA1">
        <w:rPr>
          <w:rStyle w:val="Emphasis"/>
          <w:i w:val="0"/>
          <w:shd w:val="clear" w:color="auto" w:fill="FFFFFF" w:themeFill="background1"/>
        </w:rPr>
        <w:t>umā noteiktajā termiņā, tas uzņemas atbildību par visiem zaudējumiem, kas šajā sakarā varētu rasties otrai Pusei.</w:t>
      </w:r>
    </w:p>
    <w:p w:rsidR="00CF6711" w:rsidRPr="00A40DA1" w:rsidRDefault="003D32CC">
      <w:pPr>
        <w:jc w:val="both"/>
        <w:rPr>
          <w:shd w:val="clear" w:color="auto" w:fill="FFFFFF" w:themeFill="background1"/>
        </w:rPr>
      </w:pPr>
      <w:r w:rsidRPr="00A40DA1">
        <w:rPr>
          <w:shd w:val="clear" w:color="auto" w:fill="FFFFFF" w:themeFill="background1"/>
        </w:rPr>
        <w:t>11.7.Pušu pārstāvji:</w:t>
      </w:r>
    </w:p>
    <w:p w:rsidR="00CF6711" w:rsidRPr="00A40DA1" w:rsidRDefault="003D32CC">
      <w:pPr>
        <w:jc w:val="both"/>
        <w:rPr>
          <w:shd w:val="clear" w:color="auto" w:fill="FFFFFF" w:themeFill="background1"/>
        </w:rPr>
      </w:pPr>
      <w:r w:rsidRPr="00A40DA1">
        <w:rPr>
          <w:shd w:val="clear" w:color="auto" w:fill="FFFFFF" w:themeFill="background1"/>
        </w:rPr>
        <w:lastRenderedPageBreak/>
        <w:t>Pasūtītāja pārstāvis: Valērijs Šops, mob.tālr. ___________ ;</w:t>
      </w:r>
    </w:p>
    <w:p w:rsidR="00CF6711" w:rsidRPr="00A40DA1" w:rsidRDefault="003D32CC">
      <w:pPr>
        <w:jc w:val="both"/>
        <w:rPr>
          <w:shd w:val="clear" w:color="auto" w:fill="FFFFFF" w:themeFill="background1"/>
        </w:rPr>
      </w:pPr>
      <w:r w:rsidRPr="00A40DA1">
        <w:rPr>
          <w:shd w:val="clear" w:color="auto" w:fill="FFFFFF" w:themeFill="background1"/>
        </w:rPr>
        <w:t>Piegādātāja pārstāvji: _________</w:t>
      </w:r>
    </w:p>
    <w:p w:rsidR="00CF6711" w:rsidRPr="00A40DA1" w:rsidRDefault="003D32CC">
      <w:pPr>
        <w:jc w:val="both"/>
        <w:rPr>
          <w:shd w:val="clear" w:color="auto" w:fill="FFFFFF" w:themeFill="background1"/>
        </w:rPr>
      </w:pPr>
      <w:r w:rsidRPr="00A40DA1">
        <w:rPr>
          <w:shd w:val="clear" w:color="auto" w:fill="FFFFFF" w:themeFill="background1"/>
        </w:rPr>
        <w:t>11.8.Šis līgums sastādīts u</w:t>
      </w:r>
      <w:r w:rsidRPr="00A40DA1">
        <w:rPr>
          <w:shd w:val="clear" w:color="auto" w:fill="FFFFFF" w:themeFill="background1"/>
        </w:rPr>
        <w:t xml:space="preserve">z  ___ (______) lapām, divos eksemplāros, latviešu valodā ar vienādu juridisku spēku, pa vienam katrai Pusei. </w:t>
      </w:r>
    </w:p>
    <w:p w:rsidR="00CF6711" w:rsidRPr="00A40DA1" w:rsidRDefault="003D32CC">
      <w:pPr>
        <w:jc w:val="both"/>
        <w:rPr>
          <w:shd w:val="clear" w:color="auto" w:fill="FFFFFF" w:themeFill="background1"/>
        </w:rPr>
      </w:pPr>
      <w:r w:rsidRPr="00A40DA1">
        <w:rPr>
          <w:shd w:val="clear" w:color="auto" w:fill="FFFFFF" w:themeFill="background1"/>
        </w:rPr>
        <w:t>11.9.Šim līgumam ir pievienoti sekojoši pielikumi, kas ir šī līguma neatņemama sastāvdaļa:</w:t>
      </w:r>
    </w:p>
    <w:p w:rsidR="00CF6711" w:rsidRPr="00A40DA1" w:rsidRDefault="003D32CC">
      <w:pPr>
        <w:jc w:val="both"/>
        <w:rPr>
          <w:shd w:val="clear" w:color="auto" w:fill="FFFFFF" w:themeFill="background1"/>
        </w:rPr>
      </w:pPr>
      <w:r w:rsidRPr="00A40DA1">
        <w:rPr>
          <w:shd w:val="clear" w:color="auto" w:fill="FFFFFF" w:themeFill="background1"/>
        </w:rPr>
        <w:t>Pielikums Nr.1 Iepirkuma nolikums uz ____ lapām;</w:t>
      </w:r>
    </w:p>
    <w:p w:rsidR="00CF6711" w:rsidRPr="00A40DA1" w:rsidRDefault="003D32CC">
      <w:pPr>
        <w:rPr>
          <w:shd w:val="clear" w:color="auto" w:fill="FFFFFF" w:themeFill="background1"/>
        </w:rPr>
      </w:pPr>
      <w:r w:rsidRPr="00A40DA1">
        <w:rPr>
          <w:shd w:val="clear" w:color="auto" w:fill="FFFFFF" w:themeFill="background1"/>
        </w:rPr>
        <w:t>Pieli</w:t>
      </w:r>
      <w:r w:rsidRPr="00A40DA1">
        <w:rPr>
          <w:shd w:val="clear" w:color="auto" w:fill="FFFFFF" w:themeFill="background1"/>
        </w:rPr>
        <w:t>kums Nr.2 ,,Piegādātāja piedāvājums” uz ____ lapām;</w:t>
      </w:r>
    </w:p>
    <w:p w:rsidR="00CF6711" w:rsidRPr="00A40DA1" w:rsidRDefault="003D32CC">
      <w:pPr>
        <w:rPr>
          <w:shd w:val="clear" w:color="auto" w:fill="FFFFFF" w:themeFill="background1"/>
        </w:rPr>
      </w:pPr>
      <w:r w:rsidRPr="00A40DA1">
        <w:rPr>
          <w:shd w:val="clear" w:color="auto" w:fill="FFFFFF" w:themeFill="background1"/>
        </w:rPr>
        <w:t>Pielikums Nr.3 „Finanšu piedāvājums” uz ____ lapām;</w:t>
      </w:r>
    </w:p>
    <w:p w:rsidR="00CF6711" w:rsidRPr="00A40DA1" w:rsidRDefault="003D32CC">
      <w:pPr>
        <w:rPr>
          <w:shd w:val="clear" w:color="auto" w:fill="FFFFFF" w:themeFill="background1"/>
        </w:rPr>
      </w:pPr>
      <w:r w:rsidRPr="00A40DA1">
        <w:rPr>
          <w:shd w:val="clear" w:color="auto" w:fill="FFFFFF" w:themeFill="background1"/>
        </w:rPr>
        <w:t>Pielikums Nr.4 „</w:t>
      </w:r>
      <w:r w:rsidRPr="00A40DA1">
        <w:rPr>
          <w:rStyle w:val="c1"/>
          <w:shd w:val="clear" w:color="auto" w:fill="FFFFFF" w:themeFill="background1"/>
        </w:rPr>
        <w:t xml:space="preserve">Tramvaju kontakttīkla </w:t>
      </w:r>
      <w:r w:rsidRPr="00A40DA1">
        <w:rPr>
          <w:shd w:val="clear" w:color="auto" w:fill="FFFFFF" w:themeFill="background1"/>
        </w:rPr>
        <w:t>apkopes autopacēlāju” piegādes grafiks uz ____ lapām.</w:t>
      </w:r>
    </w:p>
    <w:p w:rsidR="00CF6711" w:rsidRPr="00A40DA1" w:rsidRDefault="00CF6711">
      <w:pPr>
        <w:jc w:val="center"/>
        <w:rPr>
          <w:shd w:val="clear" w:color="auto" w:fill="FFFFFF" w:themeFill="background1"/>
        </w:rPr>
      </w:pPr>
    </w:p>
    <w:p w:rsidR="00CF6711" w:rsidRPr="00A40DA1" w:rsidRDefault="003D32CC">
      <w:pPr>
        <w:jc w:val="center"/>
        <w:rPr>
          <w:shd w:val="clear" w:color="auto" w:fill="FFFFFF" w:themeFill="background1"/>
        </w:rPr>
      </w:pPr>
      <w:r w:rsidRPr="00A40DA1">
        <w:rPr>
          <w:shd w:val="clear" w:color="auto" w:fill="FFFFFF" w:themeFill="background1"/>
        </w:rPr>
        <w:t>12.PUŠU REKVIZĪTI UN PARAKSTI</w:t>
      </w:r>
    </w:p>
    <w:p w:rsidR="00CF6711" w:rsidRPr="00A40DA1" w:rsidRDefault="00CF6711">
      <w:pPr>
        <w:rPr>
          <w:shd w:val="clear" w:color="auto" w:fill="FFFFFF" w:themeFill="background1"/>
        </w:rPr>
      </w:pPr>
    </w:p>
    <w:p w:rsidR="00CF6711" w:rsidRPr="00A40DA1" w:rsidRDefault="003D32CC">
      <w:pPr>
        <w:rPr>
          <w:shd w:val="clear" w:color="auto" w:fill="FFFFFF" w:themeFill="background1"/>
        </w:rPr>
      </w:pPr>
      <w:r w:rsidRPr="00A40DA1">
        <w:rPr>
          <w:bCs/>
          <w:shd w:val="clear" w:color="auto" w:fill="FFFFFF" w:themeFill="background1"/>
        </w:rPr>
        <w:t>PASŪTĪTĀJS</w:t>
      </w:r>
      <w:r w:rsidRPr="00A40DA1">
        <w:rPr>
          <w:shd w:val="clear" w:color="auto" w:fill="FFFFFF" w:themeFill="background1"/>
        </w:rPr>
        <w:t xml:space="preserve">                  </w:t>
      </w:r>
      <w:r w:rsidRPr="00A40DA1">
        <w:rPr>
          <w:shd w:val="clear" w:color="auto" w:fill="FFFFFF" w:themeFill="background1"/>
        </w:rPr>
        <w:t xml:space="preserve">                                           PIEGĀDĀTĀJS</w:t>
      </w: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CF6711">
      <w:pPr>
        <w:rPr>
          <w:b/>
          <w:shd w:val="clear" w:color="auto" w:fill="FFFFFF" w:themeFill="background1"/>
        </w:rPr>
      </w:pPr>
    </w:p>
    <w:p w:rsidR="00CF6711" w:rsidRPr="00A40DA1" w:rsidRDefault="00CF6711">
      <w:pPr>
        <w:ind w:left="927"/>
        <w:jc w:val="center"/>
        <w:rPr>
          <w:b/>
          <w:shd w:val="clear" w:color="auto" w:fill="FFFFFF" w:themeFill="background1"/>
        </w:rPr>
      </w:pPr>
    </w:p>
    <w:p w:rsidR="00CF6711" w:rsidRPr="00A40DA1" w:rsidRDefault="003D32CC">
      <w:pPr>
        <w:jc w:val="right"/>
        <w:rPr>
          <w:shd w:val="clear" w:color="auto" w:fill="FFFFFF" w:themeFill="background1"/>
        </w:rPr>
      </w:pPr>
      <w:r w:rsidRPr="00A40DA1">
        <w:rPr>
          <w:shd w:val="clear" w:color="auto" w:fill="FFFFFF" w:themeFill="background1"/>
        </w:rPr>
        <w:t>Pielikums Nr.7</w:t>
      </w:r>
    </w:p>
    <w:p w:rsidR="00CF6711" w:rsidRPr="00A40DA1" w:rsidRDefault="003D32CC">
      <w:pPr>
        <w:jc w:val="right"/>
        <w:rPr>
          <w:shd w:val="clear" w:color="auto" w:fill="FFFFFF" w:themeFill="background1"/>
        </w:rPr>
      </w:pPr>
      <w:r w:rsidRPr="00A40DA1">
        <w:rPr>
          <w:shd w:val="clear" w:color="auto" w:fill="FFFFFF" w:themeFill="background1"/>
        </w:rPr>
        <w:t xml:space="preserve">Iepirkuma nolikumam </w:t>
      </w:r>
    </w:p>
    <w:p w:rsidR="00CF6711" w:rsidRPr="00A40DA1" w:rsidRDefault="003D32CC">
      <w:pPr>
        <w:jc w:val="right"/>
        <w:rPr>
          <w:shd w:val="clear" w:color="auto" w:fill="FFFFFF" w:themeFill="background1"/>
        </w:rPr>
      </w:pPr>
      <w:r w:rsidRPr="00A40DA1">
        <w:rPr>
          <w:shd w:val="clear" w:color="auto" w:fill="FFFFFF" w:themeFill="background1"/>
        </w:rPr>
        <w:t xml:space="preserve">ar identifikācijas Nr. ASDS/2014/74 </w:t>
      </w:r>
    </w:p>
    <w:p w:rsidR="00CF6711" w:rsidRPr="00A40DA1" w:rsidRDefault="00CF6711">
      <w:pPr>
        <w:ind w:left="927"/>
        <w:jc w:val="center"/>
        <w:rPr>
          <w:b/>
          <w:shd w:val="clear" w:color="auto" w:fill="FFFFFF" w:themeFill="background1"/>
        </w:rPr>
      </w:pPr>
    </w:p>
    <w:p w:rsidR="00CF6711" w:rsidRPr="00A40DA1" w:rsidRDefault="003D32CC">
      <w:pPr>
        <w:ind w:left="927"/>
        <w:jc w:val="center"/>
        <w:rPr>
          <w:b/>
          <w:shd w:val="clear" w:color="auto" w:fill="FFFFFF" w:themeFill="background1"/>
        </w:rPr>
      </w:pPr>
      <w:r w:rsidRPr="00A40DA1">
        <w:rPr>
          <w:b/>
          <w:shd w:val="clear" w:color="auto" w:fill="FFFFFF" w:themeFill="background1"/>
        </w:rPr>
        <w:t>,,Piedāvājuma nodrošinājuma forma</w:t>
      </w:r>
    </w:p>
    <w:p w:rsidR="00CF6711" w:rsidRPr="00A40DA1" w:rsidRDefault="003D32CC">
      <w:pPr>
        <w:ind w:left="927"/>
        <w:jc w:val="center"/>
        <w:rPr>
          <w:b/>
          <w:shd w:val="clear" w:color="auto" w:fill="FFFFFF" w:themeFill="background1"/>
        </w:rPr>
      </w:pPr>
      <w:r w:rsidRPr="00A40DA1">
        <w:rPr>
          <w:b/>
          <w:shd w:val="clear" w:color="auto" w:fill="FFFFFF" w:themeFill="background1"/>
        </w:rPr>
        <w:t xml:space="preserve">(Bankas garantija vai apdrošināšanas sabiedrības </w:t>
      </w:r>
      <w:r w:rsidRPr="00A40DA1">
        <w:rPr>
          <w:b/>
          <w:shd w:val="clear" w:color="auto" w:fill="FFFFFF" w:themeFill="background1"/>
        </w:rPr>
        <w:t>garantija)</w:t>
      </w:r>
    </w:p>
    <w:p w:rsidR="00CF6711" w:rsidRPr="00A40DA1" w:rsidRDefault="003D32CC">
      <w:pPr>
        <w:spacing w:before="100" w:after="100"/>
        <w:jc w:val="both"/>
        <w:rPr>
          <w:shd w:val="clear" w:color="auto" w:fill="FFFFFF" w:themeFill="background1"/>
        </w:rPr>
      </w:pPr>
      <w:r w:rsidRPr="00A40DA1">
        <w:rPr>
          <w:b/>
          <w:shd w:val="clear" w:color="auto" w:fill="FFFFFF" w:themeFill="background1"/>
        </w:rPr>
        <w:t>Kam:</w:t>
      </w:r>
      <w:r w:rsidRPr="00A40DA1">
        <w:rPr>
          <w:shd w:val="clear" w:color="auto" w:fill="FFFFFF" w:themeFill="background1"/>
        </w:rPr>
        <w:tab/>
        <w:t>______________________________________, Reģistrācijas Nr. __________________, juridiskā adrese ___________________________ (Pasūtītājs)</w:t>
      </w:r>
    </w:p>
    <w:p w:rsidR="00CF6711" w:rsidRPr="00A40DA1" w:rsidRDefault="003D32CC">
      <w:pPr>
        <w:jc w:val="both"/>
        <w:rPr>
          <w:shd w:val="clear" w:color="auto" w:fill="FFFFFF" w:themeFill="background1"/>
        </w:rPr>
      </w:pPr>
      <w:r w:rsidRPr="00A40DA1">
        <w:rPr>
          <w:shd w:val="clear" w:color="auto" w:fill="FFFFFF" w:themeFill="background1"/>
        </w:rPr>
        <w:t>Ievērojot, ka___________________________(ierakstīt Pretendentu un viņa adresi)</w:t>
      </w:r>
    </w:p>
    <w:p w:rsidR="00CF6711" w:rsidRPr="00A40DA1" w:rsidRDefault="003D32CC">
      <w:pPr>
        <w:jc w:val="both"/>
        <w:rPr>
          <w:shd w:val="clear" w:color="auto" w:fill="FFFFFF" w:themeFill="background1"/>
        </w:rPr>
      </w:pPr>
      <w:r w:rsidRPr="00A40DA1">
        <w:rPr>
          <w:shd w:val="clear" w:color="auto" w:fill="FFFFFF" w:themeFill="background1"/>
        </w:rPr>
        <w:t>(turpmāk saukts “Pretende</w:t>
      </w:r>
      <w:r w:rsidRPr="00A40DA1">
        <w:rPr>
          <w:shd w:val="clear" w:color="auto" w:fill="FFFFFF" w:themeFill="background1"/>
        </w:rPr>
        <w:t>nts”) ir iesniedzis šo piedāvājumu datētu ar     __________</w:t>
      </w:r>
    </w:p>
    <w:p w:rsidR="00CF6711" w:rsidRPr="00A40DA1" w:rsidRDefault="003D32CC">
      <w:pPr>
        <w:jc w:val="both"/>
        <w:rPr>
          <w:shd w:val="clear" w:color="auto" w:fill="FFFFFF" w:themeFill="background1"/>
        </w:rPr>
      </w:pPr>
      <w:r w:rsidRPr="00A40DA1">
        <w:rPr>
          <w:shd w:val="clear" w:color="auto" w:fill="FFFFFF" w:themeFill="background1"/>
        </w:rPr>
        <w:t>(datums)par „______________________________________________________________________” (turpmāk saukts “Piedāvājums”),</w:t>
      </w:r>
    </w:p>
    <w:p w:rsidR="00CF6711" w:rsidRPr="00A40DA1" w:rsidRDefault="003D32CC">
      <w:pPr>
        <w:pStyle w:val="BodyText2"/>
        <w:spacing w:before="100" w:line="240" w:lineRule="auto"/>
        <w:rPr>
          <w:b/>
          <w:color w:val="000000"/>
          <w:shd w:val="clear" w:color="auto" w:fill="FFFFFF" w:themeFill="background1"/>
        </w:rPr>
      </w:pPr>
      <w:r w:rsidRPr="00A40DA1">
        <w:rPr>
          <w:b/>
          <w:color w:val="000000"/>
          <w:shd w:val="clear" w:color="auto" w:fill="FFFFFF" w:themeFill="background1"/>
        </w:rPr>
        <w:t>Ar šo darām visiem zināmu, ka mēs</w:t>
      </w:r>
    </w:p>
    <w:p w:rsidR="00CF6711" w:rsidRPr="00A40DA1" w:rsidRDefault="003D32CC">
      <w:pPr>
        <w:pStyle w:val="BodyText2"/>
        <w:spacing w:after="100" w:line="240" w:lineRule="auto"/>
        <w:jc w:val="both"/>
        <w:rPr>
          <w:shd w:val="clear" w:color="auto" w:fill="FFFFFF" w:themeFill="background1"/>
        </w:rPr>
      </w:pPr>
      <w:r w:rsidRPr="00A40DA1">
        <w:rPr>
          <w:color w:val="000000"/>
          <w:shd w:val="clear" w:color="auto" w:fill="FFFFFF" w:themeFill="background1"/>
        </w:rPr>
        <w:t>_____________________________________________</w:t>
      </w:r>
      <w:r w:rsidRPr="00A40DA1">
        <w:rPr>
          <w:color w:val="000000"/>
          <w:shd w:val="clear" w:color="auto" w:fill="FFFFFF" w:themeFill="background1"/>
        </w:rPr>
        <w:t xml:space="preserve">______________(ierakstīt bankas sabiedrības nosaukumu un adresi) ar reģistrētu biroju ____________(ierakstīt reģistrēto adresi) (turpmāk saukta “Banka”) sniedz </w:t>
      </w:r>
      <w:r w:rsidRPr="00A40DA1">
        <w:rPr>
          <w:b/>
          <w:bCs/>
          <w:color w:val="000000"/>
          <w:shd w:val="clear" w:color="auto" w:fill="FFFFFF" w:themeFill="background1"/>
        </w:rPr>
        <w:t>neatsaucamu garantiju</w:t>
      </w:r>
    </w:p>
    <w:p w:rsidR="00CF6711" w:rsidRPr="00A40DA1" w:rsidRDefault="003D32CC">
      <w:pPr>
        <w:pStyle w:val="BodyText2"/>
        <w:spacing w:before="100" w:after="100" w:line="240" w:lineRule="auto"/>
        <w:jc w:val="both"/>
        <w:rPr>
          <w:color w:val="000000"/>
          <w:shd w:val="clear" w:color="auto" w:fill="FFFFFF" w:themeFill="background1"/>
        </w:rPr>
      </w:pPr>
      <w:r w:rsidRPr="00A40DA1">
        <w:rPr>
          <w:color w:val="000000"/>
          <w:shd w:val="clear" w:color="auto" w:fill="FFFFFF" w:themeFill="background1"/>
        </w:rPr>
        <w:t>___________________________, Reģistrācijas Nr. __________________, juridis</w:t>
      </w:r>
      <w:r w:rsidRPr="00A40DA1">
        <w:rPr>
          <w:color w:val="000000"/>
          <w:shd w:val="clear" w:color="auto" w:fill="FFFFFF" w:themeFill="background1"/>
        </w:rPr>
        <w:t>kā adrese _____________________________ (turpmāk saukts “Pasūtītājs”) summas EUR ___________ (______________) apmērā, kuras maksājumi tiks izdarīti minētajam Pasūtītājam. Šīs saistības uzņemas Banka.</w:t>
      </w:r>
    </w:p>
    <w:p w:rsidR="00CF6711" w:rsidRPr="00A40DA1" w:rsidRDefault="003D32CC">
      <w:pPr>
        <w:pStyle w:val="BodyText2"/>
        <w:spacing w:before="100" w:after="100" w:line="240" w:lineRule="auto"/>
        <w:jc w:val="both"/>
        <w:rPr>
          <w:color w:val="000000"/>
          <w:shd w:val="clear" w:color="auto" w:fill="FFFFFF" w:themeFill="background1"/>
        </w:rPr>
      </w:pPr>
      <w:r w:rsidRPr="00A40DA1">
        <w:rPr>
          <w:color w:val="000000"/>
          <w:shd w:val="clear" w:color="auto" w:fill="FFFFFF" w:themeFill="background1"/>
        </w:rPr>
        <w:t>Apzīmogots ar minētās Bankas parasto zīmogu ____________</w:t>
      </w:r>
      <w:r w:rsidRPr="00A40DA1">
        <w:rPr>
          <w:color w:val="000000"/>
          <w:shd w:val="clear" w:color="auto" w:fill="FFFFFF" w:themeFill="background1"/>
        </w:rPr>
        <w:t>_____ (datums)</w:t>
      </w:r>
    </w:p>
    <w:p w:rsidR="00CF6711" w:rsidRPr="00A40DA1" w:rsidRDefault="003D32CC">
      <w:pPr>
        <w:pStyle w:val="BodyText2"/>
        <w:spacing w:before="100" w:after="100" w:line="240" w:lineRule="auto"/>
        <w:jc w:val="both"/>
        <w:rPr>
          <w:shd w:val="clear" w:color="auto" w:fill="FFFFFF" w:themeFill="background1"/>
        </w:rPr>
      </w:pPr>
      <w:r w:rsidRPr="00A40DA1">
        <w:rPr>
          <w:color w:val="000000"/>
          <w:shd w:val="clear" w:color="auto" w:fill="FFFFFF" w:themeFill="background1"/>
        </w:rPr>
        <w:t xml:space="preserve">Neatsaucamās saistības stājās spēkā un </w:t>
      </w:r>
      <w:r w:rsidRPr="00A40DA1">
        <w:rPr>
          <w:shd w:val="clear" w:color="auto" w:fill="FFFFFF" w:themeFill="background1"/>
        </w:rPr>
        <w:t xml:space="preserve">Nodrošinājuma devējs izmaksā pasūtītājam piedāvājuma nodrošinājuma summu, ja: </w:t>
      </w:r>
    </w:p>
    <w:p w:rsidR="00CF6711" w:rsidRPr="00A40DA1" w:rsidRDefault="003D32CC">
      <w:pPr>
        <w:pStyle w:val="Style1"/>
        <w:rPr>
          <w:sz w:val="24"/>
          <w:szCs w:val="24"/>
          <w:shd w:val="clear" w:color="auto" w:fill="FFFFFF" w:themeFill="background1"/>
        </w:rPr>
      </w:pPr>
      <w:r w:rsidRPr="00A40DA1">
        <w:rPr>
          <w:sz w:val="24"/>
          <w:szCs w:val="24"/>
          <w:shd w:val="clear" w:color="auto" w:fill="FFFFFF" w:themeFill="background1"/>
        </w:rPr>
        <w:t xml:space="preserve">1.Pretendents atsauc savu piedāvājumu, kamēr ir spēkā piedāvājuma nodrošinājums; </w:t>
      </w:r>
    </w:p>
    <w:p w:rsidR="00CF6711" w:rsidRPr="00A40DA1" w:rsidRDefault="003D32CC">
      <w:pPr>
        <w:pStyle w:val="Style1"/>
        <w:rPr>
          <w:sz w:val="24"/>
          <w:szCs w:val="24"/>
          <w:shd w:val="clear" w:color="auto" w:fill="FFFFFF" w:themeFill="background1"/>
        </w:rPr>
      </w:pPr>
      <w:r w:rsidRPr="00A40DA1">
        <w:rPr>
          <w:sz w:val="24"/>
          <w:szCs w:val="24"/>
          <w:shd w:val="clear" w:color="auto" w:fill="FFFFFF" w:themeFill="background1"/>
        </w:rPr>
        <w:t>2.Pretendents, kura piedāvājums izraudzīt</w:t>
      </w:r>
      <w:r w:rsidRPr="00A40DA1">
        <w:rPr>
          <w:sz w:val="24"/>
          <w:szCs w:val="24"/>
          <w:shd w:val="clear" w:color="auto" w:fill="FFFFFF" w:themeFill="background1"/>
        </w:rPr>
        <w:t xml:space="preserve">s saskaņā ar piedāvājuma izvēles kritēriju, Pasūtītāja noteiktajā termiņā nav iesniedzis tam iepirkuma procedūras dokumentos un iepirkuma līgumā paredzēto līguma nodrošinājumu; </w:t>
      </w:r>
    </w:p>
    <w:p w:rsidR="00CF6711" w:rsidRPr="00A40DA1" w:rsidRDefault="003D32CC">
      <w:pPr>
        <w:pStyle w:val="Style1"/>
        <w:rPr>
          <w:sz w:val="24"/>
          <w:szCs w:val="24"/>
          <w:shd w:val="clear" w:color="auto" w:fill="FFFFFF" w:themeFill="background1"/>
        </w:rPr>
      </w:pPr>
      <w:r w:rsidRPr="00A40DA1">
        <w:rPr>
          <w:sz w:val="24"/>
          <w:szCs w:val="24"/>
          <w:shd w:val="clear" w:color="auto" w:fill="FFFFFF" w:themeFill="background1"/>
        </w:rPr>
        <w:t>3.Pretendents, kura piedāvājums izraudzīts saskaņā ar piedāvājuma izvēles krit</w:t>
      </w:r>
      <w:r w:rsidRPr="00A40DA1">
        <w:rPr>
          <w:sz w:val="24"/>
          <w:szCs w:val="24"/>
          <w:shd w:val="clear" w:color="auto" w:fill="FFFFFF" w:themeFill="background1"/>
        </w:rPr>
        <w:t>ēriju, neparaksta iepirkuma līgumu Pasūtītāja noteiktajā termiņā.</w:t>
      </w:r>
    </w:p>
    <w:p w:rsidR="00CF6711" w:rsidRPr="00A40DA1" w:rsidRDefault="003D32CC">
      <w:pPr>
        <w:pStyle w:val="BodyText2"/>
        <w:spacing w:before="100" w:after="100" w:line="240" w:lineRule="auto"/>
        <w:jc w:val="both"/>
        <w:rPr>
          <w:color w:val="000000"/>
          <w:shd w:val="clear" w:color="auto" w:fill="FFFFFF" w:themeFill="background1"/>
        </w:rPr>
      </w:pPr>
      <w:r w:rsidRPr="00A40DA1">
        <w:rPr>
          <w:color w:val="000000"/>
          <w:shd w:val="clear" w:color="auto" w:fill="FFFFFF" w:themeFill="background1"/>
        </w:rPr>
        <w:t xml:space="preserve">Mēs apņemamies apmaksāt Pasūtītāja iepriekš uzrādīto summu pēc viņa pirmā pieprasījuma, ja Pasūtītājs savā pieprasījumā paziņos, ka pieprasītā summa pienākas sakarā ar vienu vai abiem </w:t>
      </w:r>
      <w:r w:rsidRPr="00A40DA1">
        <w:rPr>
          <w:color w:val="000000"/>
          <w:shd w:val="clear" w:color="auto" w:fill="FFFFFF" w:themeFill="background1"/>
        </w:rPr>
        <w:t xml:space="preserve">iepriekš minētajiem gadījumiem, aprakstot iepriekš minēto gadījumu vai gadījumus. </w:t>
      </w:r>
    </w:p>
    <w:p w:rsidR="00CF6711" w:rsidRPr="00A40DA1" w:rsidRDefault="003D32CC">
      <w:pPr>
        <w:jc w:val="right"/>
        <w:rPr>
          <w:shd w:val="clear" w:color="auto" w:fill="FFFFFF" w:themeFill="background1"/>
        </w:rPr>
      </w:pPr>
      <w:r w:rsidRPr="00A40DA1">
        <w:rPr>
          <w:shd w:val="clear" w:color="auto" w:fill="FFFFFF" w:themeFill="background1"/>
        </w:rPr>
        <w:t>_____________________</w:t>
      </w:r>
    </w:p>
    <w:p w:rsidR="00CF6711" w:rsidRPr="00A40DA1" w:rsidRDefault="003D32CC">
      <w:pPr>
        <w:jc w:val="right"/>
        <w:rPr>
          <w:sz w:val="22"/>
          <w:szCs w:val="22"/>
          <w:shd w:val="clear" w:color="auto" w:fill="FFFFFF" w:themeFill="background1"/>
        </w:rPr>
      </w:pPr>
      <w:r w:rsidRPr="00A40DA1">
        <w:rPr>
          <w:sz w:val="22"/>
          <w:szCs w:val="22"/>
          <w:shd w:val="clear" w:color="auto" w:fill="FFFFFF" w:themeFill="background1"/>
        </w:rPr>
        <w:t>(Bankas nosaukums)</w:t>
      </w:r>
    </w:p>
    <w:p w:rsidR="00CF6711" w:rsidRPr="00A40DA1" w:rsidRDefault="00CF6711">
      <w:pPr>
        <w:jc w:val="right"/>
        <w:rPr>
          <w:sz w:val="22"/>
          <w:szCs w:val="22"/>
          <w:shd w:val="clear" w:color="auto" w:fill="FFFFFF" w:themeFill="background1"/>
        </w:rPr>
      </w:pPr>
    </w:p>
    <w:p w:rsidR="00CF6711" w:rsidRPr="00A40DA1" w:rsidRDefault="003D32CC">
      <w:pPr>
        <w:jc w:val="right"/>
        <w:rPr>
          <w:sz w:val="22"/>
          <w:szCs w:val="22"/>
          <w:shd w:val="clear" w:color="auto" w:fill="FFFFFF" w:themeFill="background1"/>
        </w:rPr>
      </w:pPr>
      <w:r w:rsidRPr="00A40DA1">
        <w:rPr>
          <w:sz w:val="22"/>
          <w:szCs w:val="22"/>
          <w:shd w:val="clear" w:color="auto" w:fill="FFFFFF" w:themeFill="background1"/>
        </w:rPr>
        <w:t>__________________________</w:t>
      </w:r>
    </w:p>
    <w:p w:rsidR="00CF6711" w:rsidRPr="00A40DA1" w:rsidRDefault="003D32CC">
      <w:pPr>
        <w:jc w:val="right"/>
        <w:rPr>
          <w:shd w:val="clear" w:color="auto" w:fill="FFFFFF" w:themeFill="background1"/>
        </w:rPr>
      </w:pPr>
      <w:r w:rsidRPr="00A40DA1">
        <w:rPr>
          <w:sz w:val="22"/>
          <w:szCs w:val="22"/>
          <w:shd w:val="clear" w:color="auto" w:fill="FFFFFF" w:themeFill="background1"/>
        </w:rPr>
        <w:t>(Bankas pilnvarotā pārstāvja paraksts)</w:t>
      </w:r>
      <w:r w:rsidRPr="00A40DA1">
        <w:rPr>
          <w:shd w:val="clear" w:color="auto" w:fill="FFFFFF" w:themeFill="background1"/>
        </w:rPr>
        <w:t xml:space="preserve"> ”</w:t>
      </w:r>
    </w:p>
    <w:p w:rsidR="00CF6711" w:rsidRPr="00A40DA1" w:rsidRDefault="00CF6711">
      <w:pPr>
        <w:rPr>
          <w:shd w:val="clear" w:color="auto" w:fill="FFFFFF" w:themeFill="background1"/>
        </w:rPr>
      </w:pPr>
    </w:p>
    <w:p w:rsidR="00CF6711" w:rsidRPr="00A40DA1" w:rsidRDefault="00CF6711">
      <w:pPr>
        <w:rPr>
          <w:shd w:val="clear" w:color="auto" w:fill="FFFFFF" w:themeFill="background1"/>
        </w:rPr>
      </w:pPr>
    </w:p>
    <w:sectPr w:rsidR="00CF6711" w:rsidRPr="00A40DA1" w:rsidSect="00A40DA1">
      <w:footerReference w:type="default" r:id="rId16"/>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2CC" w:rsidRDefault="003D32CC" w:rsidP="00CF6711">
      <w:r>
        <w:separator/>
      </w:r>
    </w:p>
  </w:endnote>
  <w:endnote w:type="continuationSeparator" w:id="0">
    <w:p w:rsidR="003D32CC" w:rsidRDefault="003D32CC" w:rsidP="00CF6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Times New Roman Bold">
    <w:panose1 w:val="02020803070505020304"/>
    <w:charset w:val="00"/>
    <w:family w:val="roman"/>
    <w:pitch w:val="default"/>
    <w:sig w:usb0="00000000" w:usb1="00000000" w:usb2="00000000" w:usb3="00000000" w:csb0="00000000"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11" w:rsidRDefault="00CF6711">
    <w:pPr>
      <w:pStyle w:val="Footer"/>
      <w:jc w:val="center"/>
    </w:pPr>
    <w:fldSimple w:instr=" PAGE ">
      <w:r w:rsidR="00A40DA1">
        <w:t>2</w:t>
      </w:r>
    </w:fldSimple>
  </w:p>
  <w:p w:rsidR="00CF6711" w:rsidRDefault="00CF6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2CC" w:rsidRDefault="003D32CC" w:rsidP="00CF6711">
      <w:r w:rsidRPr="00CF6711">
        <w:rPr>
          <w:color w:val="000000"/>
        </w:rPr>
        <w:separator/>
      </w:r>
    </w:p>
  </w:footnote>
  <w:footnote w:type="continuationSeparator" w:id="0">
    <w:p w:rsidR="003D32CC" w:rsidRDefault="003D32CC" w:rsidP="00CF6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4D98"/>
    <w:multiLevelType w:val="multilevel"/>
    <w:tmpl w:val="FF028882"/>
    <w:styleLink w:val="WWOutlineListStyle4"/>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
    <w:nsid w:val="05A2354A"/>
    <w:multiLevelType w:val="multilevel"/>
    <w:tmpl w:val="1754778E"/>
    <w:styleLink w:val="WWOutlineListStyle2"/>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2">
    <w:nsid w:val="165C05E7"/>
    <w:multiLevelType w:val="multilevel"/>
    <w:tmpl w:val="20AE003A"/>
    <w:styleLink w:val="WWOutlineListStyle5"/>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3">
    <w:nsid w:val="200A6075"/>
    <w:multiLevelType w:val="multilevel"/>
    <w:tmpl w:val="496290D8"/>
    <w:styleLink w:val="WWOutlineListStyle7"/>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4">
    <w:nsid w:val="22932790"/>
    <w:multiLevelType w:val="multilevel"/>
    <w:tmpl w:val="EC9247E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9B67409"/>
    <w:multiLevelType w:val="multilevel"/>
    <w:tmpl w:val="8C041882"/>
    <w:lvl w:ilvl="0">
      <w:start w:val="1"/>
      <w:numFmt w:val="decimal"/>
      <w:lvlText w:val="%1."/>
      <w:lvlJc w:val="left"/>
      <w:pPr>
        <w:ind w:left="502" w:hanging="360"/>
      </w:pPr>
    </w:lvl>
    <w:lvl w:ilvl="1">
      <w:start w:val="8"/>
      <w:numFmt w:val="decimal"/>
      <w:lvlText w:val="%1.%2."/>
      <w:lvlJc w:val="left"/>
      <w:pPr>
        <w:ind w:left="682" w:hanging="540"/>
      </w:pPr>
      <w:rPr>
        <w:color w:val="auto"/>
      </w:rPr>
    </w:lvl>
    <w:lvl w:ilvl="2">
      <w:start w:val="2"/>
      <w:numFmt w:val="decimal"/>
      <w:lvlText w:val="%1.%2.%3."/>
      <w:lvlJc w:val="left"/>
      <w:pPr>
        <w:ind w:left="862" w:hanging="720"/>
      </w:pPr>
      <w:rPr>
        <w:color w:val="auto"/>
      </w:rPr>
    </w:lvl>
    <w:lvl w:ilvl="3">
      <w:start w:val="1"/>
      <w:numFmt w:val="decimal"/>
      <w:lvlText w:val="%1.%2.%3.%4."/>
      <w:lvlJc w:val="left"/>
      <w:pPr>
        <w:ind w:left="862" w:hanging="720"/>
      </w:pPr>
      <w:rPr>
        <w:color w:val="auto"/>
      </w:rPr>
    </w:lvl>
    <w:lvl w:ilvl="4">
      <w:start w:val="1"/>
      <w:numFmt w:val="decimal"/>
      <w:lvlText w:val="%1.%2.%3.%4.%5."/>
      <w:lvlJc w:val="left"/>
      <w:pPr>
        <w:ind w:left="1222" w:hanging="1080"/>
      </w:pPr>
      <w:rPr>
        <w:color w:val="auto"/>
      </w:rPr>
    </w:lvl>
    <w:lvl w:ilvl="5">
      <w:start w:val="1"/>
      <w:numFmt w:val="decimal"/>
      <w:lvlText w:val="%1.%2.%3.%4.%5.%6."/>
      <w:lvlJc w:val="left"/>
      <w:pPr>
        <w:ind w:left="1222" w:hanging="1080"/>
      </w:pPr>
      <w:rPr>
        <w:color w:val="auto"/>
      </w:rPr>
    </w:lvl>
    <w:lvl w:ilvl="6">
      <w:start w:val="1"/>
      <w:numFmt w:val="decimal"/>
      <w:lvlText w:val="%1.%2.%3.%4.%5.%6.%7."/>
      <w:lvlJc w:val="left"/>
      <w:pPr>
        <w:ind w:left="1582" w:hanging="1440"/>
      </w:pPr>
      <w:rPr>
        <w:color w:val="auto"/>
      </w:rPr>
    </w:lvl>
    <w:lvl w:ilvl="7">
      <w:start w:val="1"/>
      <w:numFmt w:val="decimal"/>
      <w:lvlText w:val="%1.%2.%3.%4.%5.%6.%7.%8."/>
      <w:lvlJc w:val="left"/>
      <w:pPr>
        <w:ind w:left="1582" w:hanging="1440"/>
      </w:pPr>
      <w:rPr>
        <w:color w:val="auto"/>
      </w:rPr>
    </w:lvl>
    <w:lvl w:ilvl="8">
      <w:start w:val="1"/>
      <w:numFmt w:val="decimal"/>
      <w:lvlText w:val="%1.%2.%3.%4.%5.%6.%7.%8.%9."/>
      <w:lvlJc w:val="left"/>
      <w:pPr>
        <w:ind w:left="1942" w:hanging="1800"/>
      </w:pPr>
      <w:rPr>
        <w:color w:val="auto"/>
      </w:rPr>
    </w:lvl>
  </w:abstractNum>
  <w:abstractNum w:abstractNumId="6">
    <w:nsid w:val="2C434F3C"/>
    <w:multiLevelType w:val="multilevel"/>
    <w:tmpl w:val="072678A0"/>
    <w:styleLink w:val="WWOutlineListStyle6"/>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7">
    <w:nsid w:val="2D4A2C25"/>
    <w:multiLevelType w:val="multilevel"/>
    <w:tmpl w:val="A7D88A80"/>
    <w:styleLink w:val="WWOutlineListStyle10"/>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8">
    <w:nsid w:val="2E4D6DB5"/>
    <w:multiLevelType w:val="multilevel"/>
    <w:tmpl w:val="0724584A"/>
    <w:lvl w:ilvl="0">
      <w:start w:val="1"/>
      <w:numFmt w:val="decimal"/>
      <w:lvlText w:val="%1."/>
      <w:lvlJc w:val="left"/>
      <w:pPr>
        <w:ind w:left="360" w:hanging="360"/>
      </w:pPr>
      <w:rPr>
        <w:color w:val="000000"/>
      </w:rPr>
    </w:lvl>
    <w:lvl w:ilvl="1">
      <w:start w:val="5"/>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nsid w:val="36922A7F"/>
    <w:multiLevelType w:val="multilevel"/>
    <w:tmpl w:val="FEA0E9D6"/>
    <w:styleLink w:val="WWOutlineListStyle11"/>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0">
    <w:nsid w:val="3B3F115D"/>
    <w:multiLevelType w:val="multilevel"/>
    <w:tmpl w:val="9A04326A"/>
    <w:styleLink w:val="WWOutlineListStyle12"/>
    <w:lvl w:ilvl="0">
      <w:start w:val="1"/>
      <w:numFmt w:val="upperRoman"/>
      <w:pStyle w:val="Heading1"/>
      <w:lvlText w:val="%1"/>
      <w:lvlJc w:val="left"/>
      <w:pPr>
        <w:ind w:left="567" w:firstLine="0"/>
      </w:pPr>
    </w:lvl>
    <w:lvl w:ilvl="1">
      <w:start w:val="1"/>
      <w:numFmt w:val="none"/>
      <w:lvlText w:val=""/>
      <w:lvlJc w:val="left"/>
    </w:lvl>
    <w:lvl w:ilvl="2">
      <w:start w:val="1"/>
      <w:numFmt w:val="none"/>
      <w:lvlText w:val=""/>
      <w:lvlJc w:val="left"/>
    </w:lvl>
    <w:lvl w:ilvl="3">
      <w:start w:val="1"/>
      <w:numFmt w:val="none"/>
      <w:lvlText w:val="%4"/>
      <w:lvlJc w:val="left"/>
    </w:lvl>
    <w:lvl w:ilvl="4">
      <w:start w:val="1"/>
      <w:numFmt w:val="decimal"/>
      <w:pStyle w:val="Heading5"/>
      <w:lvlText w:val="%1.%2.%3.%4.%5"/>
      <w:lvlJc w:val="left"/>
      <w:pPr>
        <w:ind w:left="1575" w:hanging="1008"/>
      </w:pPr>
    </w:lvl>
    <w:lvl w:ilvl="5">
      <w:start w:val="1"/>
      <w:numFmt w:val="decimal"/>
      <w:pStyle w:val="Heading6"/>
      <w:lvlText w:val="%1.%2.%3.%4.%5.%6"/>
      <w:lvlJc w:val="left"/>
      <w:pPr>
        <w:ind w:left="1719" w:hanging="1152"/>
      </w:pPr>
    </w:lvl>
    <w:lvl w:ilvl="6">
      <w:start w:val="1"/>
      <w:numFmt w:val="decimal"/>
      <w:pStyle w:val="Heading7"/>
      <w:lvlText w:val="%1.%2.%3.%4.%5.%6.%7"/>
      <w:lvlJc w:val="left"/>
      <w:pPr>
        <w:ind w:left="1863" w:hanging="1296"/>
      </w:pPr>
    </w:lvl>
    <w:lvl w:ilvl="7">
      <w:start w:val="1"/>
      <w:numFmt w:val="decimal"/>
      <w:pStyle w:val="Heading8"/>
      <w:lvlText w:val="%1.%2.%3.%4.%5.%6.%7.%8"/>
      <w:lvlJc w:val="left"/>
      <w:pPr>
        <w:ind w:left="2007" w:hanging="1440"/>
      </w:pPr>
    </w:lvl>
    <w:lvl w:ilvl="8">
      <w:start w:val="1"/>
      <w:numFmt w:val="decimal"/>
      <w:pStyle w:val="Heading9"/>
      <w:lvlText w:val="%1.%2.%3.%4.%5.%6.%7.%8.%9"/>
      <w:lvlJc w:val="left"/>
      <w:pPr>
        <w:ind w:left="2151" w:hanging="1584"/>
      </w:pPr>
    </w:lvl>
  </w:abstractNum>
  <w:abstractNum w:abstractNumId="11">
    <w:nsid w:val="3FD75CD6"/>
    <w:multiLevelType w:val="multilevel"/>
    <w:tmpl w:val="98BE592C"/>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rPr>
        <w:color w:val="000000"/>
      </w:rPr>
    </w:lvl>
    <w:lvl w:ilvl="3">
      <w:start w:val="1"/>
      <w:numFmt w:val="decimal"/>
      <w:lvlText w:val="%1.%2.%3.%4."/>
      <w:lvlJc w:val="left"/>
      <w:pPr>
        <w:ind w:left="1146"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45AA476D"/>
    <w:multiLevelType w:val="multilevel"/>
    <w:tmpl w:val="E0E8A2FC"/>
    <w:styleLink w:val="WWOutlineListStyle3"/>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3">
    <w:nsid w:val="575D5F20"/>
    <w:multiLevelType w:val="multilevel"/>
    <w:tmpl w:val="3600FFEE"/>
    <w:styleLink w:val="WWOutlineListStyle"/>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4">
    <w:nsid w:val="5CCB1C19"/>
    <w:multiLevelType w:val="multilevel"/>
    <w:tmpl w:val="1DE43804"/>
    <w:lvl w:ilvl="0">
      <w:start w:val="1"/>
      <w:numFmt w:val="decimal"/>
      <w:lvlText w:val="%1."/>
      <w:lvlJc w:val="left"/>
      <w:pPr>
        <w:ind w:left="502" w:hanging="360"/>
      </w:pPr>
    </w:lvl>
    <w:lvl w:ilvl="1">
      <w:start w:val="8"/>
      <w:numFmt w:val="decimal"/>
      <w:lvlText w:val="%1.%2."/>
      <w:lvlJc w:val="left"/>
      <w:pPr>
        <w:ind w:left="682" w:hanging="540"/>
      </w:pPr>
      <w:rPr>
        <w:color w:val="auto"/>
      </w:rPr>
    </w:lvl>
    <w:lvl w:ilvl="2">
      <w:start w:val="2"/>
      <w:numFmt w:val="decimal"/>
      <w:lvlText w:val="%1.%2.%3."/>
      <w:lvlJc w:val="left"/>
      <w:pPr>
        <w:ind w:left="862" w:hanging="720"/>
      </w:pPr>
      <w:rPr>
        <w:color w:val="auto"/>
      </w:rPr>
    </w:lvl>
    <w:lvl w:ilvl="3">
      <w:start w:val="1"/>
      <w:numFmt w:val="decimal"/>
      <w:lvlText w:val="%1.%2.%3.%4."/>
      <w:lvlJc w:val="left"/>
      <w:pPr>
        <w:ind w:left="862" w:hanging="720"/>
      </w:pPr>
      <w:rPr>
        <w:color w:val="auto"/>
      </w:rPr>
    </w:lvl>
    <w:lvl w:ilvl="4">
      <w:start w:val="1"/>
      <w:numFmt w:val="decimal"/>
      <w:lvlText w:val="%1.%2.%3.%4.%5."/>
      <w:lvlJc w:val="left"/>
      <w:pPr>
        <w:ind w:left="1222" w:hanging="1080"/>
      </w:pPr>
      <w:rPr>
        <w:color w:val="auto"/>
      </w:rPr>
    </w:lvl>
    <w:lvl w:ilvl="5">
      <w:start w:val="1"/>
      <w:numFmt w:val="decimal"/>
      <w:lvlText w:val="%1.%2.%3.%4.%5.%6."/>
      <w:lvlJc w:val="left"/>
      <w:pPr>
        <w:ind w:left="1222" w:hanging="1080"/>
      </w:pPr>
      <w:rPr>
        <w:color w:val="auto"/>
      </w:rPr>
    </w:lvl>
    <w:lvl w:ilvl="6">
      <w:start w:val="1"/>
      <w:numFmt w:val="decimal"/>
      <w:lvlText w:val="%1.%2.%3.%4.%5.%6.%7."/>
      <w:lvlJc w:val="left"/>
      <w:pPr>
        <w:ind w:left="1582" w:hanging="1440"/>
      </w:pPr>
      <w:rPr>
        <w:color w:val="auto"/>
      </w:rPr>
    </w:lvl>
    <w:lvl w:ilvl="7">
      <w:start w:val="1"/>
      <w:numFmt w:val="decimal"/>
      <w:lvlText w:val="%1.%2.%3.%4.%5.%6.%7.%8."/>
      <w:lvlJc w:val="left"/>
      <w:pPr>
        <w:ind w:left="1582" w:hanging="1440"/>
      </w:pPr>
      <w:rPr>
        <w:color w:val="auto"/>
      </w:rPr>
    </w:lvl>
    <w:lvl w:ilvl="8">
      <w:start w:val="1"/>
      <w:numFmt w:val="decimal"/>
      <w:lvlText w:val="%1.%2.%3.%4.%5.%6.%7.%8.%9."/>
      <w:lvlJc w:val="left"/>
      <w:pPr>
        <w:ind w:left="1942" w:hanging="1800"/>
      </w:pPr>
      <w:rPr>
        <w:color w:val="auto"/>
      </w:rPr>
    </w:lvl>
  </w:abstractNum>
  <w:abstractNum w:abstractNumId="15">
    <w:nsid w:val="624656DA"/>
    <w:multiLevelType w:val="multilevel"/>
    <w:tmpl w:val="5030B1A8"/>
    <w:styleLink w:val="WWOutlineListStyle9"/>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6">
    <w:nsid w:val="711D27E3"/>
    <w:multiLevelType w:val="multilevel"/>
    <w:tmpl w:val="B84A9E46"/>
    <w:styleLink w:val="LFO5"/>
    <w:lvl w:ilvl="0">
      <w:start w:val="1"/>
      <w:numFmt w:val="decimal"/>
      <w:pStyle w:val="LgumaV4"/>
      <w:lvlText w:val="%1."/>
      <w:lvlJc w:val="left"/>
      <w:pPr>
        <w:ind w:left="360" w:hanging="360"/>
      </w:pPr>
    </w:lvl>
    <w:lvl w:ilvl="1">
      <w:start w:val="1"/>
      <w:numFmt w:val="decimal"/>
      <w:lvlText w:val="%1.%2."/>
      <w:lvlJc w:val="left"/>
      <w:pPr>
        <w:ind w:left="792" w:hanging="432"/>
      </w:pPr>
      <w:rPr>
        <w:i w:val="0"/>
        <w:strike w:val="0"/>
        <w:dstrike w:val="0"/>
        <w:color w:val="auto"/>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933755"/>
    <w:multiLevelType w:val="multilevel"/>
    <w:tmpl w:val="FC3E81F2"/>
    <w:styleLink w:val="WWOutlineListStyle1"/>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8">
    <w:nsid w:val="7D532E05"/>
    <w:multiLevelType w:val="multilevel"/>
    <w:tmpl w:val="88C8D710"/>
    <w:styleLink w:val="WWOutlineListStyle8"/>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num w:numId="1">
    <w:abstractNumId w:val="10"/>
  </w:num>
  <w:num w:numId="2">
    <w:abstractNumId w:val="9"/>
  </w:num>
  <w:num w:numId="3">
    <w:abstractNumId w:val="7"/>
  </w:num>
  <w:num w:numId="4">
    <w:abstractNumId w:val="15"/>
  </w:num>
  <w:num w:numId="5">
    <w:abstractNumId w:val="18"/>
  </w:num>
  <w:num w:numId="6">
    <w:abstractNumId w:val="3"/>
  </w:num>
  <w:num w:numId="7">
    <w:abstractNumId w:val="6"/>
  </w:num>
  <w:num w:numId="8">
    <w:abstractNumId w:val="2"/>
  </w:num>
  <w:num w:numId="9">
    <w:abstractNumId w:val="0"/>
  </w:num>
  <w:num w:numId="10">
    <w:abstractNumId w:val="12"/>
  </w:num>
  <w:num w:numId="11">
    <w:abstractNumId w:val="1"/>
  </w:num>
  <w:num w:numId="12">
    <w:abstractNumId w:val="17"/>
  </w:num>
  <w:num w:numId="13">
    <w:abstractNumId w:val="13"/>
  </w:num>
  <w:num w:numId="14">
    <w:abstractNumId w:val="16"/>
  </w:num>
  <w:num w:numId="15">
    <w:abstractNumId w:val="8"/>
  </w:num>
  <w:num w:numId="16">
    <w:abstractNumId w:val="11"/>
  </w:num>
  <w:num w:numId="17">
    <w:abstractNumId w:val="11"/>
    <w:lvlOverride w:ilvl="0">
      <w:startOverride w:val="1"/>
    </w:lvlOverride>
    <w:lvlOverride w:ilvl="1">
      <w:startOverride w:val="1"/>
    </w:lvlOverride>
  </w:num>
  <w:num w:numId="18">
    <w:abstractNumId w:val="5"/>
  </w:num>
  <w:num w:numId="19">
    <w:abstractNumId w:val="5"/>
    <w:lvlOverride w:ilvl="0">
      <w:startOverride w:val="1"/>
    </w:lvlOverride>
  </w:num>
  <w:num w:numId="20">
    <w:abstractNumId w:val="14"/>
  </w:num>
  <w:num w:numId="21">
    <w:abstractNumId w:val="4"/>
  </w:num>
  <w:num w:numId="22">
    <w:abstractNumId w:val="4"/>
    <w:lvlOverride w:ilvl="0">
      <w:startOverride w:val="1"/>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attachedTemplate r:id="rId1"/>
  <w:defaultTabStop w:val="720"/>
  <w:autoHyphenation/>
  <w:characterSpacingControl w:val="doNotCompress"/>
  <w:footnotePr>
    <w:footnote w:id="-1"/>
    <w:footnote w:id="0"/>
  </w:footnotePr>
  <w:endnotePr>
    <w:endnote w:id="-1"/>
    <w:endnote w:id="0"/>
  </w:endnotePr>
  <w:compat/>
  <w:rsids>
    <w:rsidRoot w:val="00CF6711"/>
    <w:rsid w:val="003D32CC"/>
    <w:rsid w:val="00A40DA1"/>
    <w:rsid w:val="00CF671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6711"/>
    <w:pPr>
      <w:suppressAutoHyphens/>
      <w:spacing w:after="0"/>
    </w:pPr>
    <w:rPr>
      <w:rFonts w:ascii="Times New Roman" w:eastAsia="Times New Roman" w:hAnsi="Times New Roman"/>
      <w:sz w:val="24"/>
      <w:szCs w:val="24"/>
      <w:lang w:eastAsia="ar-SA"/>
    </w:rPr>
  </w:style>
  <w:style w:type="paragraph" w:styleId="Heading1">
    <w:name w:val="heading 1"/>
    <w:basedOn w:val="Normal"/>
    <w:next w:val="Normal"/>
    <w:rsid w:val="00CF6711"/>
    <w:pPr>
      <w:keepNext/>
      <w:keepLines/>
      <w:numPr>
        <w:numId w:val="1"/>
      </w:numPr>
      <w:spacing w:before="840" w:after="240"/>
      <w:jc w:val="both"/>
      <w:outlineLvl w:val="0"/>
    </w:pPr>
    <w:rPr>
      <w:bCs/>
      <w:sz w:val="40"/>
    </w:rPr>
  </w:style>
  <w:style w:type="paragraph" w:styleId="Heading4">
    <w:name w:val="heading 4"/>
    <w:basedOn w:val="Normal"/>
    <w:next w:val="Normal"/>
    <w:rsid w:val="00CF6711"/>
    <w:pPr>
      <w:keepNext/>
      <w:spacing w:before="240" w:after="60"/>
      <w:outlineLvl w:val="3"/>
    </w:pPr>
    <w:rPr>
      <w:rFonts w:ascii="Calibri" w:hAnsi="Calibri"/>
      <w:b/>
      <w:bCs/>
      <w:sz w:val="28"/>
      <w:szCs w:val="28"/>
    </w:rPr>
  </w:style>
  <w:style w:type="paragraph" w:styleId="Heading5">
    <w:name w:val="heading 5"/>
    <w:basedOn w:val="Normal"/>
    <w:next w:val="Normal"/>
    <w:rsid w:val="00CF6711"/>
    <w:pPr>
      <w:keepNext/>
      <w:numPr>
        <w:ilvl w:val="4"/>
        <w:numId w:val="1"/>
      </w:numPr>
      <w:jc w:val="both"/>
      <w:outlineLvl w:val="4"/>
    </w:pPr>
    <w:rPr>
      <w:b/>
      <w:bCs/>
    </w:rPr>
  </w:style>
  <w:style w:type="paragraph" w:styleId="Heading6">
    <w:name w:val="heading 6"/>
    <w:basedOn w:val="Normal"/>
    <w:next w:val="Normal"/>
    <w:rsid w:val="00CF6711"/>
    <w:pPr>
      <w:keepNext/>
      <w:numPr>
        <w:ilvl w:val="5"/>
        <w:numId w:val="1"/>
      </w:numPr>
      <w:jc w:val="both"/>
      <w:outlineLvl w:val="5"/>
    </w:pPr>
    <w:rPr>
      <w:b/>
      <w:bCs/>
      <w:sz w:val="28"/>
    </w:rPr>
  </w:style>
  <w:style w:type="paragraph" w:styleId="Heading7">
    <w:name w:val="heading 7"/>
    <w:basedOn w:val="Normal"/>
    <w:next w:val="Normal"/>
    <w:rsid w:val="00CF6711"/>
    <w:pPr>
      <w:numPr>
        <w:ilvl w:val="6"/>
        <w:numId w:val="1"/>
      </w:numPr>
      <w:spacing w:before="240" w:after="60"/>
      <w:jc w:val="both"/>
      <w:outlineLvl w:val="6"/>
    </w:pPr>
  </w:style>
  <w:style w:type="paragraph" w:styleId="Heading8">
    <w:name w:val="heading 8"/>
    <w:basedOn w:val="Normal"/>
    <w:next w:val="Normal"/>
    <w:rsid w:val="00CF6711"/>
    <w:pPr>
      <w:numPr>
        <w:ilvl w:val="7"/>
        <w:numId w:val="1"/>
      </w:numPr>
      <w:spacing w:before="240" w:after="60"/>
      <w:jc w:val="both"/>
      <w:outlineLvl w:val="7"/>
    </w:pPr>
    <w:rPr>
      <w:i/>
      <w:iCs/>
    </w:rPr>
  </w:style>
  <w:style w:type="paragraph" w:styleId="Heading9">
    <w:name w:val="heading 9"/>
    <w:basedOn w:val="Normal"/>
    <w:next w:val="Normal"/>
    <w:rsid w:val="00CF6711"/>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rsid w:val="00CF6711"/>
    <w:pPr>
      <w:numPr>
        <w:numId w:val="1"/>
      </w:numPr>
    </w:pPr>
  </w:style>
  <w:style w:type="character" w:customStyle="1" w:styleId="Heading1Char">
    <w:name w:val="Heading 1 Char"/>
    <w:basedOn w:val="DefaultParagraphFont"/>
    <w:rsid w:val="00CF6711"/>
    <w:rPr>
      <w:rFonts w:ascii="Times New Roman" w:eastAsia="Times New Roman" w:hAnsi="Times New Roman" w:cs="Times New Roman"/>
      <w:bCs/>
      <w:sz w:val="40"/>
      <w:szCs w:val="24"/>
      <w:lang w:eastAsia="ar-SA"/>
    </w:rPr>
  </w:style>
  <w:style w:type="character" w:customStyle="1" w:styleId="Heading4Char">
    <w:name w:val="Heading 4 Char"/>
    <w:basedOn w:val="DefaultParagraphFont"/>
    <w:rsid w:val="00CF6711"/>
    <w:rPr>
      <w:rFonts w:ascii="Calibri" w:eastAsia="Times New Roman" w:hAnsi="Calibri" w:cs="Times New Roman"/>
      <w:b/>
      <w:bCs/>
      <w:sz w:val="28"/>
      <w:szCs w:val="28"/>
      <w:lang w:eastAsia="ar-SA"/>
    </w:rPr>
  </w:style>
  <w:style w:type="character" w:customStyle="1" w:styleId="Heading5Char">
    <w:name w:val="Heading 5 Char"/>
    <w:basedOn w:val="DefaultParagraphFont"/>
    <w:rsid w:val="00CF6711"/>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rsid w:val="00CF6711"/>
    <w:rPr>
      <w:rFonts w:ascii="Times New Roman" w:eastAsia="Times New Roman" w:hAnsi="Times New Roman" w:cs="Times New Roman"/>
      <w:b/>
      <w:bCs/>
      <w:sz w:val="28"/>
      <w:szCs w:val="24"/>
      <w:lang w:eastAsia="ar-SA"/>
    </w:rPr>
  </w:style>
  <w:style w:type="character" w:customStyle="1" w:styleId="Heading7Char">
    <w:name w:val="Heading 7 Char"/>
    <w:basedOn w:val="DefaultParagraphFont"/>
    <w:rsid w:val="00CF6711"/>
    <w:rPr>
      <w:rFonts w:ascii="Times New Roman" w:eastAsia="Times New Roman" w:hAnsi="Times New Roman" w:cs="Times New Roman"/>
      <w:sz w:val="24"/>
      <w:szCs w:val="24"/>
      <w:lang w:eastAsia="ar-SA"/>
    </w:rPr>
  </w:style>
  <w:style w:type="character" w:customStyle="1" w:styleId="Heading8Char">
    <w:name w:val="Heading 8 Char"/>
    <w:basedOn w:val="DefaultParagraphFont"/>
    <w:rsid w:val="00CF6711"/>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rsid w:val="00CF6711"/>
    <w:rPr>
      <w:rFonts w:ascii="Arial" w:eastAsia="Times New Roman" w:hAnsi="Arial" w:cs="Arial"/>
      <w:lang w:eastAsia="ar-SA"/>
    </w:rPr>
  </w:style>
  <w:style w:type="character" w:styleId="Hyperlink">
    <w:name w:val="Hyperlink"/>
    <w:rsid w:val="00CF6711"/>
    <w:rPr>
      <w:color w:val="0000FF"/>
      <w:u w:val="single"/>
    </w:rPr>
  </w:style>
  <w:style w:type="paragraph" w:styleId="Header">
    <w:name w:val="header"/>
    <w:basedOn w:val="Normal"/>
    <w:rsid w:val="00CF6711"/>
    <w:pPr>
      <w:tabs>
        <w:tab w:val="center" w:pos="4153"/>
        <w:tab w:val="right" w:pos="8306"/>
      </w:tabs>
    </w:pPr>
  </w:style>
  <w:style w:type="character" w:customStyle="1" w:styleId="HeaderChar">
    <w:name w:val="Header Char"/>
    <w:basedOn w:val="DefaultParagraphFont"/>
    <w:rsid w:val="00CF6711"/>
    <w:rPr>
      <w:rFonts w:ascii="Times New Roman" w:eastAsia="Times New Roman" w:hAnsi="Times New Roman" w:cs="Times New Roman"/>
      <w:sz w:val="24"/>
      <w:szCs w:val="24"/>
      <w:lang w:eastAsia="ar-SA"/>
    </w:rPr>
  </w:style>
  <w:style w:type="paragraph" w:styleId="Caption">
    <w:name w:val="caption"/>
    <w:basedOn w:val="Normal"/>
    <w:rsid w:val="00CF6711"/>
    <w:pPr>
      <w:suppressLineNumbers/>
      <w:spacing w:before="120" w:after="120"/>
      <w:jc w:val="both"/>
    </w:pPr>
    <w:rPr>
      <w:rFonts w:cs="Tahoma"/>
      <w:i/>
      <w:iCs/>
    </w:rPr>
  </w:style>
  <w:style w:type="paragraph" w:styleId="BodyText">
    <w:name w:val="Body Text"/>
    <w:basedOn w:val="Normal"/>
    <w:rsid w:val="00CF6711"/>
    <w:pPr>
      <w:spacing w:after="120"/>
    </w:pPr>
  </w:style>
  <w:style w:type="character" w:customStyle="1" w:styleId="BodyTextChar">
    <w:name w:val="Body Text Char"/>
    <w:basedOn w:val="DefaultParagraphFont"/>
    <w:rsid w:val="00CF6711"/>
    <w:rPr>
      <w:rFonts w:ascii="Times New Roman" w:eastAsia="Times New Roman" w:hAnsi="Times New Roman" w:cs="Times New Roman"/>
      <w:sz w:val="24"/>
      <w:szCs w:val="24"/>
      <w:lang w:eastAsia="ar-SA"/>
    </w:rPr>
  </w:style>
  <w:style w:type="paragraph" w:styleId="BodyTextIndent">
    <w:name w:val="Body Text Indent"/>
    <w:basedOn w:val="Normal"/>
    <w:rsid w:val="00CF6711"/>
    <w:pPr>
      <w:ind w:left="360"/>
    </w:pPr>
  </w:style>
  <w:style w:type="character" w:customStyle="1" w:styleId="BodyTextIndentChar">
    <w:name w:val="Body Text Indent Char"/>
    <w:basedOn w:val="DefaultParagraphFont"/>
    <w:rsid w:val="00CF6711"/>
    <w:rPr>
      <w:rFonts w:ascii="Times New Roman" w:eastAsia="Times New Roman" w:hAnsi="Times New Roman" w:cs="Times New Roman"/>
      <w:sz w:val="24"/>
      <w:szCs w:val="24"/>
      <w:lang w:eastAsia="ar-SA"/>
    </w:rPr>
  </w:style>
  <w:style w:type="paragraph" w:styleId="BodyText2">
    <w:name w:val="Body Text 2"/>
    <w:basedOn w:val="Normal"/>
    <w:rsid w:val="00CF6711"/>
    <w:pPr>
      <w:spacing w:after="120" w:line="480" w:lineRule="auto"/>
    </w:pPr>
  </w:style>
  <w:style w:type="character" w:customStyle="1" w:styleId="BodyText2Char">
    <w:name w:val="Body Text 2 Char"/>
    <w:basedOn w:val="DefaultParagraphFont"/>
    <w:rsid w:val="00CF6711"/>
    <w:rPr>
      <w:rFonts w:ascii="Times New Roman" w:eastAsia="Times New Roman" w:hAnsi="Times New Roman" w:cs="Times New Roman"/>
      <w:sz w:val="24"/>
      <w:szCs w:val="24"/>
      <w:lang w:eastAsia="ar-SA"/>
    </w:rPr>
  </w:style>
  <w:style w:type="character" w:customStyle="1" w:styleId="BalloonTextChar">
    <w:name w:val="Balloon Text Char"/>
    <w:basedOn w:val="DefaultParagraphFont"/>
    <w:rsid w:val="00CF6711"/>
    <w:rPr>
      <w:rFonts w:ascii="Tahoma" w:eastAsia="Times New Roman" w:hAnsi="Tahoma" w:cs="Tahoma"/>
      <w:sz w:val="16"/>
      <w:szCs w:val="16"/>
      <w:lang w:eastAsia="ar-SA"/>
    </w:rPr>
  </w:style>
  <w:style w:type="paragraph" w:styleId="BalloonText">
    <w:name w:val="Balloon Text"/>
    <w:basedOn w:val="Normal"/>
    <w:rsid w:val="00CF6711"/>
    <w:pPr>
      <w:jc w:val="both"/>
    </w:pPr>
    <w:rPr>
      <w:rFonts w:ascii="Tahoma" w:hAnsi="Tahoma" w:cs="Tahoma"/>
      <w:sz w:val="16"/>
      <w:szCs w:val="16"/>
    </w:rPr>
  </w:style>
  <w:style w:type="paragraph" w:styleId="NoSpacing">
    <w:name w:val="No Spacing"/>
    <w:rsid w:val="00CF6711"/>
    <w:pPr>
      <w:suppressAutoHyphens/>
      <w:spacing w:after="0"/>
    </w:pPr>
    <w:rPr>
      <w:rFonts w:ascii="Times New Roman" w:eastAsia="Times New Roman" w:hAnsi="Times New Roman"/>
      <w:sz w:val="24"/>
      <w:szCs w:val="24"/>
      <w:lang w:eastAsia="ar-SA"/>
    </w:rPr>
  </w:style>
  <w:style w:type="paragraph" w:styleId="ListParagraph">
    <w:name w:val="List Paragraph"/>
    <w:basedOn w:val="Normal"/>
    <w:rsid w:val="00CF6711"/>
    <w:pPr>
      <w:ind w:left="720"/>
    </w:pPr>
  </w:style>
  <w:style w:type="paragraph" w:customStyle="1" w:styleId="StyleStyle1Justified">
    <w:name w:val="Style Style1 + Justified"/>
    <w:basedOn w:val="Normal"/>
    <w:rsid w:val="00CF6711"/>
    <w:pPr>
      <w:spacing w:before="40" w:after="40"/>
      <w:jc w:val="both"/>
    </w:pPr>
    <w:rPr>
      <w:rFonts w:eastAsia="Arial"/>
      <w:bCs/>
      <w:sz w:val="22"/>
      <w:szCs w:val="20"/>
    </w:rPr>
  </w:style>
  <w:style w:type="paragraph" w:customStyle="1" w:styleId="Style1">
    <w:name w:val="Style1"/>
    <w:rsid w:val="00CF6711"/>
    <w:pPr>
      <w:suppressAutoHyphens/>
      <w:spacing w:after="0"/>
      <w:jc w:val="both"/>
    </w:pPr>
    <w:rPr>
      <w:rFonts w:ascii="Times New Roman" w:eastAsia="Arial" w:hAnsi="Times New Roman"/>
      <w:bCs/>
      <w:lang w:eastAsia="ar-SA"/>
    </w:rPr>
  </w:style>
  <w:style w:type="paragraph" w:customStyle="1" w:styleId="DefaultText">
    <w:name w:val="Default Text"/>
    <w:rsid w:val="00CF6711"/>
    <w:pPr>
      <w:suppressAutoHyphens/>
      <w:spacing w:after="0"/>
    </w:pPr>
    <w:rPr>
      <w:rFonts w:ascii="Times New Roman" w:eastAsia="Times New Roman" w:hAnsi="Times New Roman"/>
      <w:color w:val="000000"/>
      <w:sz w:val="24"/>
      <w:szCs w:val="20"/>
      <w:lang w:val="en-GB"/>
    </w:rPr>
  </w:style>
  <w:style w:type="paragraph" w:customStyle="1" w:styleId="text">
    <w:name w:val="text"/>
    <w:rsid w:val="00CF6711"/>
    <w:pPr>
      <w:suppressAutoHyphens/>
      <w:spacing w:before="240" w:after="0" w:line="240" w:lineRule="exact"/>
      <w:jc w:val="both"/>
    </w:pPr>
    <w:rPr>
      <w:rFonts w:ascii="Arial" w:eastAsia="Arial" w:hAnsi="Arial"/>
      <w:sz w:val="24"/>
      <w:szCs w:val="20"/>
      <w:lang w:val="en-GB" w:eastAsia="ar-SA"/>
    </w:rPr>
  </w:style>
  <w:style w:type="paragraph" w:customStyle="1" w:styleId="naisnod">
    <w:name w:val="naisnod"/>
    <w:basedOn w:val="Normal"/>
    <w:rsid w:val="00CF6711"/>
    <w:pPr>
      <w:spacing w:before="450" w:after="225"/>
      <w:jc w:val="center"/>
    </w:pPr>
    <w:rPr>
      <w:b/>
      <w:bCs/>
    </w:rPr>
  </w:style>
  <w:style w:type="paragraph" w:customStyle="1" w:styleId="LgumaV4">
    <w:name w:val="Līguma V4"/>
    <w:basedOn w:val="Heading4"/>
    <w:rsid w:val="00CF6711"/>
    <w:pPr>
      <w:numPr>
        <w:numId w:val="14"/>
      </w:numPr>
      <w:spacing w:before="120" w:after="120"/>
      <w:jc w:val="both"/>
    </w:pPr>
    <w:rPr>
      <w:rFonts w:ascii="Times New Roman Bold" w:eastAsia="Calibri" w:hAnsi="Times New Roman Bold"/>
      <w:sz w:val="24"/>
      <w:szCs w:val="24"/>
      <w:lang w:eastAsia="en-US"/>
    </w:rPr>
  </w:style>
  <w:style w:type="character" w:customStyle="1" w:styleId="c1">
    <w:name w:val="c1"/>
    <w:basedOn w:val="DefaultParagraphFont"/>
    <w:rsid w:val="00CF6711"/>
  </w:style>
  <w:style w:type="character" w:customStyle="1" w:styleId="FontStyle70">
    <w:name w:val="Font Style70"/>
    <w:rsid w:val="00CF6711"/>
    <w:rPr>
      <w:rFonts w:ascii="Times New Roman" w:eastAsia="Times New Roman" w:hAnsi="Times New Roman" w:cs="Times New Roman"/>
      <w:sz w:val="20"/>
      <w:szCs w:val="20"/>
    </w:rPr>
  </w:style>
  <w:style w:type="character" w:styleId="Emphasis">
    <w:name w:val="Emphasis"/>
    <w:basedOn w:val="DefaultParagraphFont"/>
    <w:rsid w:val="00CF6711"/>
    <w:rPr>
      <w:i/>
      <w:iCs/>
    </w:rPr>
  </w:style>
  <w:style w:type="paragraph" w:styleId="Footer">
    <w:name w:val="footer"/>
    <w:basedOn w:val="Normal"/>
    <w:rsid w:val="00CF6711"/>
    <w:pPr>
      <w:tabs>
        <w:tab w:val="center" w:pos="4153"/>
        <w:tab w:val="right" w:pos="8306"/>
      </w:tabs>
    </w:pPr>
  </w:style>
  <w:style w:type="character" w:customStyle="1" w:styleId="FooterChar">
    <w:name w:val="Footer Char"/>
    <w:basedOn w:val="DefaultParagraphFont"/>
    <w:rsid w:val="00CF6711"/>
    <w:rPr>
      <w:rFonts w:ascii="Times New Roman" w:eastAsia="Times New Roman" w:hAnsi="Times New Roman"/>
      <w:sz w:val="24"/>
      <w:szCs w:val="24"/>
      <w:lang w:eastAsia="ar-SA"/>
    </w:rPr>
  </w:style>
  <w:style w:type="numbering" w:customStyle="1" w:styleId="WWOutlineListStyle11">
    <w:name w:val="WW_OutlineListStyle_11"/>
    <w:basedOn w:val="NoList"/>
    <w:rsid w:val="00CF6711"/>
    <w:pPr>
      <w:numPr>
        <w:numId w:val="2"/>
      </w:numPr>
    </w:pPr>
  </w:style>
  <w:style w:type="numbering" w:customStyle="1" w:styleId="WWOutlineListStyle10">
    <w:name w:val="WW_OutlineListStyle_10"/>
    <w:basedOn w:val="NoList"/>
    <w:rsid w:val="00CF6711"/>
    <w:pPr>
      <w:numPr>
        <w:numId w:val="3"/>
      </w:numPr>
    </w:pPr>
  </w:style>
  <w:style w:type="numbering" w:customStyle="1" w:styleId="WWOutlineListStyle9">
    <w:name w:val="WW_OutlineListStyle_9"/>
    <w:basedOn w:val="NoList"/>
    <w:rsid w:val="00CF6711"/>
    <w:pPr>
      <w:numPr>
        <w:numId w:val="4"/>
      </w:numPr>
    </w:pPr>
  </w:style>
  <w:style w:type="numbering" w:customStyle="1" w:styleId="WWOutlineListStyle8">
    <w:name w:val="WW_OutlineListStyle_8"/>
    <w:basedOn w:val="NoList"/>
    <w:rsid w:val="00CF6711"/>
    <w:pPr>
      <w:numPr>
        <w:numId w:val="5"/>
      </w:numPr>
    </w:pPr>
  </w:style>
  <w:style w:type="numbering" w:customStyle="1" w:styleId="WWOutlineListStyle7">
    <w:name w:val="WW_OutlineListStyle_7"/>
    <w:basedOn w:val="NoList"/>
    <w:rsid w:val="00CF6711"/>
    <w:pPr>
      <w:numPr>
        <w:numId w:val="6"/>
      </w:numPr>
    </w:pPr>
  </w:style>
  <w:style w:type="numbering" w:customStyle="1" w:styleId="WWOutlineListStyle6">
    <w:name w:val="WW_OutlineListStyle_6"/>
    <w:basedOn w:val="NoList"/>
    <w:rsid w:val="00CF6711"/>
    <w:pPr>
      <w:numPr>
        <w:numId w:val="7"/>
      </w:numPr>
    </w:pPr>
  </w:style>
  <w:style w:type="numbering" w:customStyle="1" w:styleId="WWOutlineListStyle5">
    <w:name w:val="WW_OutlineListStyle_5"/>
    <w:basedOn w:val="NoList"/>
    <w:rsid w:val="00CF6711"/>
    <w:pPr>
      <w:numPr>
        <w:numId w:val="8"/>
      </w:numPr>
    </w:pPr>
  </w:style>
  <w:style w:type="numbering" w:customStyle="1" w:styleId="WWOutlineListStyle4">
    <w:name w:val="WW_OutlineListStyle_4"/>
    <w:basedOn w:val="NoList"/>
    <w:rsid w:val="00CF6711"/>
    <w:pPr>
      <w:numPr>
        <w:numId w:val="9"/>
      </w:numPr>
    </w:pPr>
  </w:style>
  <w:style w:type="numbering" w:customStyle="1" w:styleId="WWOutlineListStyle3">
    <w:name w:val="WW_OutlineListStyle_3"/>
    <w:basedOn w:val="NoList"/>
    <w:rsid w:val="00CF6711"/>
    <w:pPr>
      <w:numPr>
        <w:numId w:val="10"/>
      </w:numPr>
    </w:pPr>
  </w:style>
  <w:style w:type="numbering" w:customStyle="1" w:styleId="WWOutlineListStyle2">
    <w:name w:val="WW_OutlineListStyle_2"/>
    <w:basedOn w:val="NoList"/>
    <w:rsid w:val="00CF6711"/>
    <w:pPr>
      <w:numPr>
        <w:numId w:val="11"/>
      </w:numPr>
    </w:pPr>
  </w:style>
  <w:style w:type="numbering" w:customStyle="1" w:styleId="WWOutlineListStyle1">
    <w:name w:val="WW_OutlineListStyle_1"/>
    <w:basedOn w:val="NoList"/>
    <w:rsid w:val="00CF6711"/>
    <w:pPr>
      <w:numPr>
        <w:numId w:val="12"/>
      </w:numPr>
    </w:pPr>
  </w:style>
  <w:style w:type="numbering" w:customStyle="1" w:styleId="WWOutlineListStyle">
    <w:name w:val="WW_OutlineListStyle"/>
    <w:basedOn w:val="NoList"/>
    <w:rsid w:val="00CF6711"/>
    <w:pPr>
      <w:numPr>
        <w:numId w:val="13"/>
      </w:numPr>
    </w:pPr>
  </w:style>
  <w:style w:type="numbering" w:customStyle="1" w:styleId="LFO5">
    <w:name w:val="LFO5"/>
    <w:basedOn w:val="NoList"/>
    <w:rsid w:val="00CF6711"/>
    <w:pPr>
      <w:numPr>
        <w:numId w:val="1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tiksme.daugavpils.lv" TargetMode="External"/><Relationship Id="rId12" Type="http://schemas.openxmlformats.org/officeDocument/2006/relationships/hyperlink" Target="http://www.satiksme.daugavpil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kumi.lv/doc.php?id=10127" TargetMode="External"/><Relationship Id="rId5" Type="http://schemas.openxmlformats.org/officeDocument/2006/relationships/footnotes" Target="footnotes.xml"/><Relationship Id="rId15" Type="http://schemas.openxmlformats.org/officeDocument/2006/relationships/hyperlink" Target="http://www.daugavpils.lv" TargetMode="Externa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satiksme.daugavpils.lv" TargetMode="External"/><Relationship Id="rId14" Type="http://schemas.openxmlformats.org/officeDocument/2006/relationships/hyperlink" Target="http://www.satiksme.daugavpils.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39578</Words>
  <Characters>22561</Characters>
  <Application>Microsoft Office Word</Application>
  <DocSecurity>0</DocSecurity>
  <Lines>188</Lines>
  <Paragraphs>124</Paragraphs>
  <ScaleCrop>false</ScaleCrop>
  <Company>none</Company>
  <LinksUpToDate>false</LinksUpToDate>
  <CharactersWithSpaces>62015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Valerijs Šops</dc:creator>
  <cp:lastModifiedBy>User</cp:lastModifiedBy>
  <cp:revision>2</cp:revision>
  <cp:lastPrinted>2014-11-24T14:44:00Z</cp:lastPrinted>
  <dcterms:created xsi:type="dcterms:W3CDTF">2014-11-26T09:21:00Z</dcterms:created>
  <dcterms:modified xsi:type="dcterms:W3CDTF">2014-11-26T09:21:00Z</dcterms:modified>
</cp:coreProperties>
</file>